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4" w:type="dxa"/>
        <w:jc w:val="center"/>
        <w:tblLook w:val="01E0" w:firstRow="1" w:lastRow="1" w:firstColumn="1" w:lastColumn="1" w:noHBand="0" w:noVBand="0"/>
      </w:tblPr>
      <w:tblGrid>
        <w:gridCol w:w="4689"/>
        <w:gridCol w:w="5755"/>
      </w:tblGrid>
      <w:tr w:rsidR="004E66FD" w14:paraId="3B1750BE" w14:textId="77777777">
        <w:trPr>
          <w:trHeight w:val="508"/>
          <w:jc w:val="center"/>
        </w:trPr>
        <w:tc>
          <w:tcPr>
            <w:tcW w:w="4689" w:type="dxa"/>
            <w:vAlign w:val="center"/>
          </w:tcPr>
          <w:p w14:paraId="68BFFF1E" w14:textId="77777777" w:rsidR="004E66FD" w:rsidRDefault="001715D5">
            <w:pPr>
              <w:jc w:val="center"/>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color w:val="auto"/>
                <w:sz w:val="26"/>
                <w:szCs w:val="26"/>
                <w:lang w:val="en-US" w:eastAsia="en-US"/>
              </w:rPr>
              <w:t>UBND TỈNH HÀ TĨNH</w:t>
            </w:r>
          </w:p>
          <w:p w14:paraId="28AB028F" w14:textId="77777777" w:rsidR="004E66FD" w:rsidRDefault="001715D5">
            <w:pPr>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6"/>
                <w:szCs w:val="26"/>
                <w:lang w:val="en-US" w:eastAsia="en-US"/>
              </w:rPr>
              <w:t>SỞ TÀI NGUYÊN VÀ MÔI TRƯỜNG</w:t>
            </w:r>
          </w:p>
        </w:tc>
        <w:tc>
          <w:tcPr>
            <w:tcW w:w="5755" w:type="dxa"/>
            <w:vAlign w:val="center"/>
          </w:tcPr>
          <w:p w14:paraId="438DE790" w14:textId="77777777" w:rsidR="004E66FD" w:rsidRDefault="001715D5">
            <w:pPr>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b/>
                <w:color w:val="auto"/>
                <w:sz w:val="26"/>
                <w:szCs w:val="26"/>
                <w:lang w:val="en-US" w:eastAsia="en-US"/>
              </w:rPr>
              <w:t xml:space="preserve">CỘNG HÒA XÃ HỘI CHỦ NGHĨA VIỆT </w:t>
            </w:r>
            <w:smartTag w:uri="urn:schemas-microsoft-com:office:smarttags" w:element="country-region">
              <w:smartTag w:uri="urn:schemas-microsoft-com:office:smarttags" w:element="place">
                <w:r>
                  <w:rPr>
                    <w:rFonts w:ascii="Times New Roman" w:eastAsia="Times New Roman" w:hAnsi="Times New Roman" w:cs="Times New Roman"/>
                    <w:b/>
                    <w:color w:val="auto"/>
                    <w:sz w:val="26"/>
                    <w:szCs w:val="26"/>
                    <w:lang w:val="en-US" w:eastAsia="en-US"/>
                  </w:rPr>
                  <w:t>NAM</w:t>
                </w:r>
              </w:smartTag>
            </w:smartTag>
          </w:p>
          <w:p w14:paraId="35F96152" w14:textId="77777777" w:rsidR="004E66FD" w:rsidRDefault="001715D5">
            <w:pPr>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Độc lập - Tự do - Hạnh Phúc</w:t>
            </w:r>
          </w:p>
        </w:tc>
      </w:tr>
      <w:tr w:rsidR="004E66FD" w14:paraId="56B53DE4" w14:textId="77777777">
        <w:trPr>
          <w:trHeight w:val="778"/>
          <w:jc w:val="center"/>
        </w:trPr>
        <w:tc>
          <w:tcPr>
            <w:tcW w:w="4689" w:type="dxa"/>
          </w:tcPr>
          <w:p w14:paraId="08816D95" w14:textId="77777777" w:rsidR="004E66FD" w:rsidRDefault="001715D5">
            <w:pPr>
              <w:jc w:val="center"/>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noProof/>
                <w:color w:val="auto"/>
                <w:sz w:val="28"/>
                <w:szCs w:val="28"/>
                <w:lang w:val="en-US" w:eastAsia="en-US" w:bidi="ar-SA"/>
              </w:rPr>
              <mc:AlternateContent>
                <mc:Choice Requires="wps">
                  <w:drawing>
                    <wp:anchor distT="4294967295" distB="4294967295" distL="114300" distR="114300" simplePos="0" relativeHeight="251659264" behindDoc="0" locked="0" layoutInCell="1" allowOverlap="1" wp14:anchorId="231A5772" wp14:editId="44996A1C">
                      <wp:simplePos x="0" y="0"/>
                      <wp:positionH relativeFrom="column">
                        <wp:posOffset>958850</wp:posOffset>
                      </wp:positionH>
                      <wp:positionV relativeFrom="paragraph">
                        <wp:posOffset>33324</wp:posOffset>
                      </wp:positionV>
                      <wp:extent cx="1003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B51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2.6pt" to="154.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G/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ptPldI4R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"/>
                  </w:pict>
                </mc:Fallback>
              </mc:AlternateContent>
            </w:r>
          </w:p>
          <w:p w14:paraId="68559776" w14:textId="77777777" w:rsidR="004E66FD" w:rsidRDefault="001715D5">
            <w:pPr>
              <w:jc w:val="center"/>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color w:val="auto"/>
                <w:sz w:val="26"/>
                <w:szCs w:val="26"/>
                <w:lang w:val="en-US" w:eastAsia="en-US"/>
              </w:rPr>
              <w:t>Số:          /TB-STNMT</w:t>
            </w:r>
          </w:p>
        </w:tc>
        <w:tc>
          <w:tcPr>
            <w:tcW w:w="5755" w:type="dxa"/>
          </w:tcPr>
          <w:p w14:paraId="36A07BC2" w14:textId="77777777" w:rsidR="004E66FD" w:rsidRDefault="001715D5">
            <w:pPr>
              <w:jc w:val="right"/>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0288" behindDoc="0" locked="0" layoutInCell="1" allowOverlap="1" wp14:anchorId="4C8888C4" wp14:editId="2CF3A3D1">
                      <wp:simplePos x="0" y="0"/>
                      <wp:positionH relativeFrom="column">
                        <wp:posOffset>648639</wp:posOffset>
                      </wp:positionH>
                      <wp:positionV relativeFrom="paragraph">
                        <wp:posOffset>38100</wp:posOffset>
                      </wp:positionV>
                      <wp:extent cx="22205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1CEA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3pt" to="22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Vm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"/>
                  </w:pict>
                </mc:Fallback>
              </mc:AlternateContent>
            </w:r>
          </w:p>
          <w:p w14:paraId="45B89EEA" w14:textId="77777777" w:rsidR="004E66FD" w:rsidRDefault="001715D5">
            <w:pPr>
              <w:jc w:val="center"/>
              <w:rPr>
                <w:rFonts w:ascii="Times New Roman" w:eastAsia="Times New Roman" w:hAnsi="Times New Roman" w:cs="Times New Roman"/>
                <w:i/>
                <w:color w:val="auto"/>
                <w:sz w:val="28"/>
                <w:szCs w:val="28"/>
                <w:lang w:val="en-US" w:eastAsia="en-US"/>
              </w:rPr>
            </w:pPr>
            <w:r>
              <w:rPr>
                <w:rFonts w:ascii="Times New Roman" w:eastAsia="Times New Roman" w:hAnsi="Times New Roman" w:cs="Times New Roman"/>
                <w:i/>
                <w:color w:val="auto"/>
                <w:sz w:val="28"/>
                <w:szCs w:val="28"/>
                <w:lang w:val="en-US" w:eastAsia="en-US"/>
              </w:rPr>
              <w:t>Hà Tĩnh, ngày       tháng 3 năm 2023</w:t>
            </w:r>
          </w:p>
        </w:tc>
      </w:tr>
    </w:tbl>
    <w:p w14:paraId="0214273A" w14:textId="77777777" w:rsidR="004E66FD" w:rsidRDefault="004E66FD">
      <w:pPr>
        <w:rPr>
          <w:rFonts w:ascii="Times New Roman" w:hAnsi="Times New Roman" w:cs="Times New Roman"/>
          <w:color w:val="auto"/>
          <w:sz w:val="4"/>
          <w:szCs w:val="28"/>
          <w:lang w:val="en-US"/>
        </w:rPr>
      </w:pPr>
    </w:p>
    <w:p w14:paraId="5A3195EA" w14:textId="77777777" w:rsidR="004E66FD" w:rsidRDefault="004E66FD">
      <w:pPr>
        <w:pStyle w:val="Bodytext80"/>
        <w:shd w:val="clear" w:color="auto" w:fill="auto"/>
        <w:spacing w:after="0" w:line="240" w:lineRule="auto"/>
        <w:jc w:val="center"/>
        <w:rPr>
          <w:i w:val="0"/>
          <w:sz w:val="12"/>
          <w:szCs w:val="30"/>
        </w:rPr>
      </w:pPr>
    </w:p>
    <w:p w14:paraId="3B51148B" w14:textId="77777777" w:rsidR="004E66FD" w:rsidRDefault="001715D5">
      <w:pPr>
        <w:pStyle w:val="Bodytext80"/>
        <w:shd w:val="clear" w:color="auto" w:fill="auto"/>
        <w:spacing w:before="180" w:after="0" w:line="240" w:lineRule="auto"/>
        <w:jc w:val="center"/>
        <w:rPr>
          <w:i w:val="0"/>
          <w:sz w:val="30"/>
          <w:szCs w:val="30"/>
        </w:rPr>
      </w:pPr>
      <w:r>
        <w:rPr>
          <w:i w:val="0"/>
          <w:sz w:val="30"/>
          <w:szCs w:val="30"/>
        </w:rPr>
        <w:t>THÔNG BÁO</w:t>
      </w:r>
    </w:p>
    <w:p w14:paraId="308DDD82" w14:textId="77777777" w:rsidR="004E66FD" w:rsidRDefault="001715D5">
      <w:pPr>
        <w:jc w:val="center"/>
        <w:rPr>
          <w:rFonts w:ascii="Times New Roman" w:hAnsi="Times New Roman" w:cs="Times New Roman"/>
          <w:b/>
          <w:sz w:val="30"/>
          <w:szCs w:val="30"/>
          <w:lang w:val="en-US"/>
        </w:rPr>
      </w:pPr>
      <w:r>
        <w:rPr>
          <w:rFonts w:ascii="Times New Roman" w:hAnsi="Times New Roman" w:cs="Times New Roman"/>
          <w:b/>
          <w:sz w:val="30"/>
          <w:szCs w:val="30"/>
          <w:lang w:val="en-US"/>
        </w:rPr>
        <w:t>Kết quả tiếp công dân định kỳ tháng 3 năm 2023</w:t>
      </w:r>
    </w:p>
    <w:p w14:paraId="4D7782DE" w14:textId="77777777" w:rsidR="004E66FD" w:rsidRDefault="001715D5">
      <w:pPr>
        <w:pStyle w:val="Bodytext80"/>
        <w:shd w:val="clear" w:color="auto" w:fill="auto"/>
        <w:spacing w:after="0" w:line="240" w:lineRule="auto"/>
        <w:jc w:val="center"/>
        <w:rPr>
          <w:i w:val="0"/>
          <w:sz w:val="30"/>
          <w:szCs w:val="30"/>
        </w:rPr>
      </w:pPr>
      <w:r>
        <w:rPr>
          <w:noProof/>
        </w:rPr>
        <mc:AlternateContent>
          <mc:Choice Requires="wps">
            <w:drawing>
              <wp:anchor distT="0" distB="0" distL="114300" distR="114300" simplePos="0" relativeHeight="251661312" behindDoc="0" locked="0" layoutInCell="1" allowOverlap="1" wp14:anchorId="19E04FE3" wp14:editId="4D656B77">
                <wp:simplePos x="0" y="0"/>
                <wp:positionH relativeFrom="margin">
                  <wp:posOffset>2099641</wp:posOffset>
                </wp:positionH>
                <wp:positionV relativeFrom="paragraph">
                  <wp:posOffset>36830</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D745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35pt,2.9pt" to="285.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" strokecolor="#4579b8">
                <w10:wrap anchorx="margin"/>
              </v:line>
            </w:pict>
          </mc:Fallback>
        </mc:AlternateContent>
      </w:r>
    </w:p>
    <w:p w14:paraId="7CE452CA" w14:textId="77777777" w:rsidR="004E66FD" w:rsidRDefault="001715D5">
      <w:pPr>
        <w:pStyle w:val="Heading30"/>
        <w:shd w:val="clear" w:color="auto" w:fill="auto"/>
        <w:spacing w:before="120" w:line="240" w:lineRule="auto"/>
        <w:rPr>
          <w:sz w:val="2"/>
        </w:rPr>
      </w:pPr>
      <w:bookmarkStart w:id="0" w:name="bookmark3"/>
      <w:r>
        <w:tab/>
      </w:r>
    </w:p>
    <w:p w14:paraId="5E490EE9" w14:textId="77777777" w:rsidR="004E66FD" w:rsidRDefault="001715D5" w:rsidP="00153892">
      <w:pPr>
        <w:pStyle w:val="Heading30"/>
        <w:shd w:val="clear" w:color="auto" w:fill="auto"/>
        <w:spacing w:after="120" w:line="240" w:lineRule="auto"/>
        <w:rPr>
          <w:b w:val="0"/>
        </w:rPr>
      </w:pPr>
      <w:r>
        <w:tab/>
      </w:r>
      <w:r>
        <w:rPr>
          <w:b w:val="0"/>
        </w:rPr>
        <w:t>Ngày 06/3/2023, tại Phòng Tiếp công dân - Sở Tài nguyên và Môi trường đồng chí Lê Ngọc Huấn, Bí thư Đảng uỷ, Giám đốc Sở Tài nguyên và Môi trường đã chủ trì phiên tiếp công dân định kỳ tháng 3/2023. Cùng dự có đồng chí Chánh thanh tra sở và các đồng chí thanh tra viên Thanh tra sở.</w:t>
      </w:r>
    </w:p>
    <w:p w14:paraId="33CDE07B" w14:textId="1E4CBADA" w:rsidR="004E66FD" w:rsidRDefault="001715D5" w:rsidP="00153892">
      <w:pPr>
        <w:pStyle w:val="Heading30"/>
        <w:shd w:val="clear" w:color="auto" w:fill="auto"/>
        <w:spacing w:after="120" w:line="240" w:lineRule="auto"/>
        <w:rPr>
          <w:b w:val="0"/>
        </w:rPr>
      </w:pPr>
      <w:r>
        <w:rPr>
          <w:b w:val="0"/>
        </w:rPr>
        <w:tab/>
        <w:t xml:space="preserve">Tại phiên tiếp công dân định kỳ của lãnh đạo </w:t>
      </w:r>
      <w:r w:rsidR="00C95654">
        <w:rPr>
          <w:b w:val="0"/>
        </w:rPr>
        <w:t>S</w:t>
      </w:r>
      <w:r>
        <w:rPr>
          <w:b w:val="0"/>
        </w:rPr>
        <w:t xml:space="preserve">ở không có công dân đề nghị được Giám đốc sở tiếp; Giám đốc sở đã nghe Chánh thanh tra báo cáo kết quả tiếp công dân thường xuyên và xử lý đơn thư tháng 02/2023 tại sở; nghe Trưởng các đoàn kiểm tra, xác minh các vụ việc (đoàn do UBND tỉnh thành lập) </w:t>
      </w:r>
      <w:r w:rsidR="00DC62C5">
        <w:rPr>
          <w:b w:val="0"/>
        </w:rPr>
        <w:t xml:space="preserve">và các tổ soát xét đơn thư (do UBND tỉnh giao) </w:t>
      </w:r>
      <w:r>
        <w:rPr>
          <w:b w:val="0"/>
        </w:rPr>
        <w:t xml:space="preserve">báo cáo kết quả, tiến độ thực hiện. Sau khi nghe các báo cáo về công tác tiếp công dân thường xuyên, tiến độ </w:t>
      </w:r>
      <w:r w:rsidR="00DC62C5">
        <w:rPr>
          <w:b w:val="0"/>
        </w:rPr>
        <w:t>của các Đoàn kiểm tra, xác minh, kết quả soát xét đơn thư của công dân v</w:t>
      </w:r>
      <w:r>
        <w:rPr>
          <w:b w:val="0"/>
        </w:rPr>
        <w:t xml:space="preserve">à ý kiến phát biểu của các thành phần tham dự, đồng chí Giám đốc sở kết luận: </w:t>
      </w:r>
    </w:p>
    <w:bookmarkEnd w:id="0"/>
    <w:p w14:paraId="7C298E5F" w14:textId="77777777" w:rsidR="004E66FD" w:rsidRDefault="001715D5" w:rsidP="00153892">
      <w:pPr>
        <w:pStyle w:val="Heading30"/>
        <w:shd w:val="clear" w:color="auto" w:fill="auto"/>
        <w:spacing w:after="120" w:line="240" w:lineRule="auto"/>
        <w:rPr>
          <w:b w:val="0"/>
        </w:rPr>
      </w:pPr>
      <w:r>
        <w:rPr>
          <w:b w:val="0"/>
          <w:color w:val="FF0000"/>
        </w:rPr>
        <w:tab/>
      </w:r>
      <w:r>
        <w:rPr>
          <w:b w:val="0"/>
        </w:rPr>
        <w:t xml:space="preserve">1. Yêu cầu Đoàn kiểm tra xác minh nội dung khiếu nại của ông Đặng Văn Tuân (được ông Đặng Văn Thuấn ủy quyền), thôn Liên Tài năng, xã Tùng Lộc, huyện Can Lộc phối hợp với chính quyền địa phương để hướng dẫn công dân xây dựng hồ sơ cấp GCNQSD đất theo quy định, trường hợp </w:t>
      </w:r>
      <w:r w:rsidR="00DC62C5">
        <w:rPr>
          <w:b w:val="0"/>
        </w:rPr>
        <w:t xml:space="preserve">yêu cầu của công dân </w:t>
      </w:r>
      <w:r>
        <w:rPr>
          <w:b w:val="0"/>
        </w:rPr>
        <w:t>không thực hiện được</w:t>
      </w:r>
      <w:r w:rsidR="00DC62C5">
        <w:rPr>
          <w:b w:val="0"/>
        </w:rPr>
        <w:t xml:space="preserve"> (không phù hợp với quy định của pháp luật)</w:t>
      </w:r>
      <w:r>
        <w:rPr>
          <w:b w:val="0"/>
        </w:rPr>
        <w:t xml:space="preserve"> thì hoàn thiện báo cáo xác minh, dự thảo quyết định giải quyết khiếu nại lần 2 trình Chủ tịch UBND tỉnh trước ngày 20/3/2023.</w:t>
      </w:r>
      <w:r>
        <w:t xml:space="preserve">  </w:t>
      </w:r>
    </w:p>
    <w:p w14:paraId="6147BB7C" w14:textId="071A9F28" w:rsidR="004E66FD" w:rsidRDefault="001715D5" w:rsidP="00153892">
      <w:pPr>
        <w:pStyle w:val="Heading30"/>
        <w:shd w:val="clear" w:color="auto" w:fill="auto"/>
        <w:spacing w:after="120" w:line="240" w:lineRule="auto"/>
        <w:rPr>
          <w:b w:val="0"/>
        </w:rPr>
      </w:pPr>
      <w:r>
        <w:rPr>
          <w:b w:val="0"/>
          <w:color w:val="FF0000"/>
        </w:rPr>
        <w:tab/>
      </w:r>
      <w:r>
        <w:rPr>
          <w:b w:val="0"/>
        </w:rPr>
        <w:t>2. Đối với vụ việc tranh chấp đất đai giữa bà Hoàng Thị Tĩu và ông Đặng Xuân Sinh (địa chỉ thôn Đông Đoài, xã Nam Phúc Thăng, huyện Cẩm Xuyên): Hiện nay Đoàn kiểm tra xác minh đã có báo cáo và dự thảo quyết định giải quyết tranh chấp. Yêu cầu Đoàn kiểm tra, xác minh khẩn trương hoàn thiện hồ sơ</w:t>
      </w:r>
      <w:r w:rsidR="00C95654">
        <w:rPr>
          <w:b w:val="0"/>
        </w:rPr>
        <w:t>, thủ tục, tham mưu Văn bản đề nghị Chủ tịch UBND đưa ra xin ý kiến</w:t>
      </w:r>
      <w:r>
        <w:rPr>
          <w:b w:val="0"/>
        </w:rPr>
        <w:t xml:space="preserve"> Hội đồng tư vấn </w:t>
      </w:r>
      <w:r w:rsidR="00C95654">
        <w:rPr>
          <w:b w:val="0"/>
        </w:rPr>
        <w:t xml:space="preserve">giải quyết khiếu nại, tố cáo của tỉnh </w:t>
      </w:r>
      <w:r>
        <w:rPr>
          <w:b w:val="0"/>
        </w:rPr>
        <w:t xml:space="preserve">trước ngày </w:t>
      </w:r>
      <w:r w:rsidR="00C95654">
        <w:rPr>
          <w:b w:val="0"/>
        </w:rPr>
        <w:t>15</w:t>
      </w:r>
      <w:r>
        <w:rPr>
          <w:b w:val="0"/>
        </w:rPr>
        <w:t>/3/2023.</w:t>
      </w:r>
    </w:p>
    <w:p w14:paraId="17F07052" w14:textId="23588053" w:rsidR="004E66FD" w:rsidRDefault="001715D5" w:rsidP="00153892">
      <w:pPr>
        <w:pStyle w:val="Heading30"/>
        <w:shd w:val="clear" w:color="auto" w:fill="auto"/>
        <w:spacing w:after="120" w:line="240" w:lineRule="auto"/>
        <w:rPr>
          <w:b w:val="0"/>
          <w:color w:val="FF0000"/>
        </w:rPr>
      </w:pPr>
      <w:r>
        <w:rPr>
          <w:b w:val="0"/>
          <w:color w:val="FF0000"/>
        </w:rPr>
        <w:tab/>
      </w:r>
      <w:r>
        <w:rPr>
          <w:b w:val="0"/>
        </w:rPr>
        <w:t xml:space="preserve">3. Đối với vụ việc ông Lê Doãn Hạng, thôn Hồng Thịnh, huyện Lộc Hà khiếu nại việc UBND huyện Lộc Hà cấp GCNQSD đất cho gia đình ông không đúng quy định: Yêu cầu Thanh tra Sở khẩn trương </w:t>
      </w:r>
      <w:r w:rsidR="00C95654">
        <w:rPr>
          <w:b w:val="0"/>
        </w:rPr>
        <w:t xml:space="preserve">tham mưu </w:t>
      </w:r>
      <w:r>
        <w:rPr>
          <w:b w:val="0"/>
        </w:rPr>
        <w:t>văn bản xin ý kiến thanh tra tỉnh để báo cáo theo yêu cầu của UBND tỉnh tại Văn bản số 440/UBND-TCD</w:t>
      </w:r>
      <w:r>
        <w:rPr>
          <w:b w:val="0"/>
          <w:vertAlign w:val="subscript"/>
        </w:rPr>
        <w:t xml:space="preserve">3 </w:t>
      </w:r>
      <w:r>
        <w:rPr>
          <w:b w:val="0"/>
        </w:rPr>
        <w:t xml:space="preserve">ngày 06/02/2023. </w:t>
      </w:r>
    </w:p>
    <w:p w14:paraId="7E11BF52" w14:textId="1603C9C1" w:rsidR="004E66FD" w:rsidRDefault="001715D5" w:rsidP="00153892">
      <w:pPr>
        <w:pStyle w:val="Heading30"/>
        <w:shd w:val="clear" w:color="auto" w:fill="auto"/>
        <w:spacing w:after="120" w:line="240" w:lineRule="auto"/>
        <w:rPr>
          <w:rFonts w:eastAsia=".VnTime"/>
          <w:bCs w:val="0"/>
        </w:rPr>
      </w:pPr>
      <w:r>
        <w:rPr>
          <w:b w:val="0"/>
        </w:rPr>
        <w:tab/>
        <w:t>4. Giao Chánh Thanh tra sở đôn đốc, theo dõi việc xử lý đơn thư do Sở Tài nguyên và Môi trường chuyển đến thuộc thẩm quyền của các đơn vị trực thuộc Sở, thẩm quyền của</w:t>
      </w:r>
      <w:r w:rsidR="00C95654">
        <w:rPr>
          <w:b w:val="0"/>
        </w:rPr>
        <w:t xml:space="preserve"> Chủ tịch</w:t>
      </w:r>
      <w:r>
        <w:rPr>
          <w:b w:val="0"/>
        </w:rPr>
        <w:t xml:space="preserve"> UBND cấp huyện</w:t>
      </w:r>
      <w:r w:rsidR="00C95654">
        <w:rPr>
          <w:b w:val="0"/>
        </w:rPr>
        <w:t>, Chủ tịch</w:t>
      </w:r>
      <w:r>
        <w:rPr>
          <w:b w:val="0"/>
        </w:rPr>
        <w:t xml:space="preserve"> UBND cấp xã. </w:t>
      </w:r>
      <w:r>
        <w:rPr>
          <w:rFonts w:eastAsia=".VnTime"/>
          <w:b w:val="0"/>
        </w:rPr>
        <w:t xml:space="preserve">Đôn đốc việc thực hiện của các Đoàn Kiểm tra, xác minh nêu trên, trường hợp </w:t>
      </w:r>
      <w:r>
        <w:rPr>
          <w:rFonts w:eastAsia=".VnTime"/>
          <w:b w:val="0"/>
        </w:rPr>
        <w:lastRenderedPageBreak/>
        <w:t xml:space="preserve">có khó khắn, vướng mắc, kịp thời báo cáo Giám đốc sở để xử lý. Căn cứ kết quả tiếp công dân thường xuyên và kết quả tham mưu giải quyết đơn thư, chủ động đề xuất các trường hợp </w:t>
      </w:r>
      <w:r w:rsidR="00C95654">
        <w:rPr>
          <w:rFonts w:eastAsia=".VnTime"/>
          <w:b w:val="0"/>
        </w:rPr>
        <w:t>Giám đốc</w:t>
      </w:r>
      <w:r>
        <w:rPr>
          <w:rFonts w:eastAsia=".VnTime"/>
          <w:b w:val="0"/>
        </w:rPr>
        <w:t xml:space="preserve"> sở tiếp tại phiên tiếp công dân định kỳ hằng tháng</w:t>
      </w:r>
      <w:r w:rsidR="00C95654">
        <w:rPr>
          <w:rFonts w:eastAsia=".VnTime"/>
          <w:b w:val="0"/>
        </w:rPr>
        <w:t xml:space="preserve"> và đột xuất khi cần thiết</w:t>
      </w:r>
      <w:r>
        <w:rPr>
          <w:rFonts w:eastAsia=".VnTime"/>
          <w:b w:val="0"/>
        </w:rPr>
        <w:t>.</w:t>
      </w:r>
    </w:p>
    <w:p w14:paraId="09E59C36" w14:textId="77777777" w:rsidR="004E66FD" w:rsidRDefault="001715D5" w:rsidP="00153892">
      <w:pPr>
        <w:tabs>
          <w:tab w:val="left" w:pos="851"/>
        </w:tabs>
        <w:spacing w:after="120"/>
        <w:ind w:firstLine="709"/>
        <w:jc w:val="both"/>
        <w:rPr>
          <w:rFonts w:ascii="Times New Roman" w:eastAsia=".VnTime" w:hAnsi="Times New Roman" w:cs="Times New Roman"/>
          <w:bCs/>
          <w:color w:val="auto"/>
          <w:sz w:val="28"/>
          <w:szCs w:val="28"/>
          <w:lang w:val="en-US" w:eastAsia="en-US"/>
        </w:rPr>
      </w:pPr>
      <w:r>
        <w:rPr>
          <w:rFonts w:ascii="Times New Roman" w:eastAsia=".VnTime" w:hAnsi="Times New Roman" w:cs="Times New Roman"/>
          <w:bCs/>
          <w:color w:val="auto"/>
          <w:sz w:val="28"/>
          <w:szCs w:val="28"/>
          <w:lang w:val="en-US" w:eastAsia="en-US"/>
        </w:rPr>
        <w:t>Trên đây là Thông báo kết quả tiếp công dân định kỳ tháng 3/2023, Giám đốc Sở yêu cầu Chánh Thanh tra sở, Trưởng các phòng, đơn vị thuộc sở và các tổ chức, cá nhân có liên quan nghiêm túc thực hiện./.</w:t>
      </w:r>
    </w:p>
    <w:p w14:paraId="48A67AFD" w14:textId="77777777" w:rsidR="004E66FD" w:rsidRDefault="004E66FD">
      <w:pPr>
        <w:tabs>
          <w:tab w:val="left" w:pos="851"/>
        </w:tabs>
        <w:spacing w:before="120"/>
        <w:ind w:firstLine="709"/>
        <w:jc w:val="both"/>
        <w:rPr>
          <w:rFonts w:ascii="Times New Roman" w:eastAsia=".VnTime" w:hAnsi="Times New Roman" w:cs="Times New Roman"/>
          <w:bCs/>
          <w:color w:val="auto"/>
          <w:sz w:val="28"/>
          <w:szCs w:val="28"/>
          <w:lang w:val="en-US" w:eastAsia="en-US"/>
        </w:rPr>
      </w:pPr>
    </w:p>
    <w:tbl>
      <w:tblPr>
        <w:tblW w:w="0" w:type="auto"/>
        <w:tblInd w:w="108" w:type="dxa"/>
        <w:tblLook w:val="01E0" w:firstRow="1" w:lastRow="1" w:firstColumn="1" w:lastColumn="1" w:noHBand="0" w:noVBand="0"/>
      </w:tblPr>
      <w:tblGrid>
        <w:gridCol w:w="4816"/>
        <w:gridCol w:w="4364"/>
      </w:tblGrid>
      <w:tr w:rsidR="004E66FD" w14:paraId="5301EE75" w14:textId="77777777" w:rsidTr="00153892">
        <w:trPr>
          <w:trHeight w:val="2079"/>
        </w:trPr>
        <w:tc>
          <w:tcPr>
            <w:tcW w:w="4854" w:type="dxa"/>
            <w:hideMark/>
          </w:tcPr>
          <w:p w14:paraId="35C91EAB" w14:textId="77777777" w:rsidR="004E66FD" w:rsidRPr="00153892" w:rsidRDefault="001715D5" w:rsidP="00153892">
            <w:pPr>
              <w:rPr>
                <w:rFonts w:ascii="Times New Roman" w:eastAsia="Calibri" w:hAnsi="Times New Roman" w:cs="Times New Roman"/>
                <w:b/>
                <w:bCs/>
                <w:color w:val="auto"/>
                <w:lang w:val="en-US" w:eastAsia="en-US"/>
              </w:rPr>
            </w:pPr>
            <w:r w:rsidRPr="00153892">
              <w:rPr>
                <w:rFonts w:ascii="Times New Roman" w:eastAsia="Calibri" w:hAnsi="Times New Roman" w:cs="Times New Roman"/>
                <w:b/>
                <w:bCs/>
                <w:i/>
                <w:iCs/>
                <w:color w:val="auto"/>
                <w:lang w:val="en-US" w:eastAsia="en-US"/>
              </w:rPr>
              <w:t>Nơi nhận:</w:t>
            </w:r>
            <w:r w:rsidRPr="00153892">
              <w:rPr>
                <w:rFonts w:ascii="Times New Roman" w:eastAsia="Calibri" w:hAnsi="Times New Roman" w:cs="Times New Roman"/>
                <w:color w:val="auto"/>
                <w:lang w:val="en-US" w:eastAsia="en-US"/>
              </w:rPr>
              <w:tab/>
            </w:r>
            <w:r w:rsidRPr="00153892">
              <w:rPr>
                <w:rFonts w:ascii="Times New Roman" w:eastAsia="Calibri" w:hAnsi="Times New Roman" w:cs="Times New Roman"/>
                <w:color w:val="auto"/>
                <w:lang w:val="en-US" w:eastAsia="en-US"/>
              </w:rPr>
              <w:tab/>
            </w:r>
            <w:r w:rsidRPr="00153892">
              <w:rPr>
                <w:rFonts w:ascii="Times New Roman" w:eastAsia="Calibri" w:hAnsi="Times New Roman" w:cs="Times New Roman"/>
                <w:color w:val="auto"/>
                <w:lang w:val="en-US" w:eastAsia="en-US"/>
              </w:rPr>
              <w:tab/>
            </w:r>
          </w:p>
          <w:p w14:paraId="7FAA4907" w14:textId="25F7020A" w:rsidR="004E66FD" w:rsidRPr="00153892" w:rsidRDefault="001715D5" w:rsidP="00153892">
            <w:pPr>
              <w:rPr>
                <w:rFonts w:ascii="Times New Roman" w:eastAsia="Calibri" w:hAnsi="Times New Roman" w:cs="Times New Roman"/>
                <w:b/>
                <w:bCs/>
                <w:color w:val="auto"/>
                <w:lang w:val="en-US" w:eastAsia="en-US"/>
              </w:rPr>
            </w:pPr>
            <w:r w:rsidRPr="00153892">
              <w:rPr>
                <w:rFonts w:ascii="Times New Roman" w:eastAsia="Calibri" w:hAnsi="Times New Roman" w:cs="Times New Roman"/>
                <w:color w:val="auto"/>
                <w:lang w:val="en-US" w:eastAsia="en-US"/>
              </w:rPr>
              <w:t>- UBND tỉnh</w:t>
            </w:r>
            <w:r w:rsidR="00153892" w:rsidRPr="00153892">
              <w:rPr>
                <w:rFonts w:ascii="Times New Roman" w:eastAsia="Calibri" w:hAnsi="Times New Roman" w:cs="Times New Roman"/>
                <w:color w:val="auto"/>
                <w:lang w:val="en-US" w:eastAsia="en-US"/>
              </w:rPr>
              <w:t xml:space="preserve"> (b/c)</w:t>
            </w:r>
            <w:r w:rsidRPr="00153892">
              <w:rPr>
                <w:rFonts w:ascii="Times New Roman" w:eastAsia="Calibri" w:hAnsi="Times New Roman" w:cs="Times New Roman"/>
                <w:color w:val="auto"/>
                <w:lang w:val="en-US" w:eastAsia="en-US"/>
              </w:rPr>
              <w:t xml:space="preserve">;      </w:t>
            </w:r>
          </w:p>
          <w:p w14:paraId="42C0999D" w14:textId="77777777" w:rsidR="004E66FD" w:rsidRPr="00153892" w:rsidRDefault="001715D5" w:rsidP="00153892">
            <w:pPr>
              <w:rPr>
                <w:rFonts w:ascii="Times New Roman" w:eastAsia="Calibri" w:hAnsi="Times New Roman" w:cs="Times New Roman"/>
                <w:color w:val="auto"/>
                <w:lang w:val="en-US" w:eastAsia="en-US"/>
              </w:rPr>
            </w:pPr>
            <w:r w:rsidRPr="00153892">
              <w:rPr>
                <w:rFonts w:ascii="Times New Roman" w:eastAsia="Calibri" w:hAnsi="Times New Roman" w:cs="Times New Roman"/>
                <w:color w:val="auto"/>
                <w:lang w:val="en-US" w:eastAsia="en-US"/>
              </w:rPr>
              <w:t>- Thanh tra tỉnh;</w:t>
            </w:r>
          </w:p>
          <w:p w14:paraId="71D1F07A" w14:textId="77777777" w:rsidR="004E66FD" w:rsidRPr="00153892" w:rsidRDefault="001715D5" w:rsidP="00153892">
            <w:pPr>
              <w:rPr>
                <w:rFonts w:ascii="Times New Roman" w:eastAsia="Calibri" w:hAnsi="Times New Roman" w:cs="Times New Roman"/>
                <w:color w:val="auto"/>
                <w:lang w:val="en-US" w:eastAsia="en-US"/>
              </w:rPr>
            </w:pPr>
            <w:r w:rsidRPr="00153892">
              <w:rPr>
                <w:rFonts w:ascii="Times New Roman" w:eastAsia="Calibri" w:hAnsi="Times New Roman" w:cs="Times New Roman"/>
                <w:color w:val="auto"/>
                <w:lang w:val="en-US" w:eastAsia="en-US"/>
              </w:rPr>
              <w:t>- GĐ, PGĐ Sở;</w:t>
            </w:r>
          </w:p>
          <w:p w14:paraId="1E036D5C" w14:textId="0A225038" w:rsidR="004E66FD" w:rsidRPr="00153892" w:rsidRDefault="001715D5" w:rsidP="00153892">
            <w:pPr>
              <w:rPr>
                <w:rFonts w:ascii="Times New Roman" w:eastAsia="Calibri" w:hAnsi="Times New Roman" w:cs="Times New Roman"/>
                <w:color w:val="auto"/>
                <w:lang w:val="en-US" w:eastAsia="en-US"/>
              </w:rPr>
            </w:pPr>
            <w:r w:rsidRPr="00153892">
              <w:rPr>
                <w:rFonts w:ascii="Times New Roman" w:eastAsia="Calibri" w:hAnsi="Times New Roman" w:cs="Times New Roman"/>
                <w:color w:val="auto"/>
                <w:lang w:val="en-US" w:eastAsia="en-US"/>
              </w:rPr>
              <w:t xml:space="preserve">- </w:t>
            </w:r>
            <w:r w:rsidR="00920CEA">
              <w:rPr>
                <w:rFonts w:ascii="Times New Roman" w:eastAsia="Calibri" w:hAnsi="Times New Roman" w:cs="Times New Roman"/>
                <w:color w:val="auto"/>
                <w:lang w:val="en-US" w:eastAsia="en-US"/>
              </w:rPr>
              <w:t>Các phòng, đơn vị trực thuộc</w:t>
            </w:r>
            <w:r w:rsidRPr="00153892">
              <w:rPr>
                <w:rFonts w:ascii="Times New Roman" w:eastAsia="Calibri" w:hAnsi="Times New Roman" w:cs="Times New Roman"/>
                <w:color w:val="auto"/>
                <w:lang w:val="en-US" w:eastAsia="en-US"/>
              </w:rPr>
              <w:t>;</w:t>
            </w:r>
          </w:p>
          <w:p w14:paraId="048731C6" w14:textId="0DB64FA9" w:rsidR="004E66FD" w:rsidRPr="00153892" w:rsidRDefault="00920CEA" w:rsidP="00153892">
            <w:pPr>
              <w:rPr>
                <w:rFonts w:ascii="Times New Roman" w:eastAsia="Calibri" w:hAnsi="Times New Roman" w:cs="Times New Roman"/>
                <w:color w:val="auto"/>
                <w:lang w:val="en-US" w:eastAsia="en-US"/>
              </w:rPr>
            </w:pPr>
            <w:r>
              <w:rPr>
                <w:rFonts w:ascii="Times New Roman" w:eastAsia="Calibri" w:hAnsi="Times New Roman" w:cs="Times New Roman"/>
                <w:color w:val="auto"/>
                <w:lang w:val="en-US" w:eastAsia="en-US"/>
              </w:rPr>
              <w:t>- Văn phòng</w:t>
            </w:r>
            <w:bookmarkStart w:id="1" w:name="_GoBack"/>
            <w:bookmarkEnd w:id="1"/>
            <w:r w:rsidR="001715D5" w:rsidRPr="00153892">
              <w:rPr>
                <w:rFonts w:ascii="Times New Roman" w:eastAsia="Calibri" w:hAnsi="Times New Roman" w:cs="Times New Roman"/>
                <w:color w:val="auto"/>
                <w:lang w:val="en-US" w:eastAsia="en-US"/>
              </w:rPr>
              <w:t xml:space="preserve"> Sở</w:t>
            </w:r>
            <w:r w:rsidR="00153892" w:rsidRPr="00153892">
              <w:rPr>
                <w:rFonts w:ascii="Times New Roman" w:eastAsia="Calibri" w:hAnsi="Times New Roman" w:cs="Times New Roman"/>
                <w:color w:val="auto"/>
                <w:lang w:val="en-US" w:eastAsia="en-US"/>
              </w:rPr>
              <w:t xml:space="preserve"> (đ</w:t>
            </w:r>
            <w:r w:rsidR="001715D5" w:rsidRPr="00153892">
              <w:rPr>
                <w:rFonts w:ascii="Times New Roman" w:eastAsia="Calibri" w:hAnsi="Times New Roman" w:cs="Times New Roman"/>
                <w:color w:val="auto"/>
                <w:lang w:val="en-US" w:eastAsia="en-US"/>
              </w:rPr>
              <w:t xml:space="preserve">ăng </w:t>
            </w:r>
            <w:r w:rsidR="00153892" w:rsidRPr="00153892">
              <w:rPr>
                <w:rFonts w:ascii="Times New Roman" w:eastAsia="Calibri" w:hAnsi="Times New Roman" w:cs="Times New Roman"/>
                <w:color w:val="auto"/>
                <w:lang w:val="en-US" w:eastAsia="en-US"/>
              </w:rPr>
              <w:t xml:space="preserve">tải lên Cổng </w:t>
            </w:r>
            <w:r w:rsidR="001715D5" w:rsidRPr="00153892">
              <w:rPr>
                <w:rFonts w:ascii="Times New Roman" w:eastAsia="Calibri" w:hAnsi="Times New Roman" w:cs="Times New Roman"/>
                <w:color w:val="auto"/>
                <w:lang w:val="en-US" w:eastAsia="en-US"/>
              </w:rPr>
              <w:t>TTĐT);</w:t>
            </w:r>
          </w:p>
          <w:p w14:paraId="518D3A1E" w14:textId="77777777" w:rsidR="004E66FD" w:rsidRPr="00153892" w:rsidRDefault="001715D5" w:rsidP="00153892">
            <w:pPr>
              <w:rPr>
                <w:rFonts w:ascii="Times New Roman" w:eastAsia="Calibri" w:hAnsi="Times New Roman" w:cs="Times New Roman"/>
                <w:color w:val="auto"/>
                <w:lang w:val="en-US" w:eastAsia="en-US"/>
              </w:rPr>
            </w:pPr>
            <w:r w:rsidRPr="00153892">
              <w:rPr>
                <w:rFonts w:ascii="Times New Roman" w:eastAsia="Calibri" w:hAnsi="Times New Roman" w:cs="Times New Roman"/>
                <w:color w:val="auto"/>
                <w:lang w:val="en-US" w:eastAsia="en-US"/>
              </w:rPr>
              <w:t>- Lưu: VT, TTr, NTH.</w:t>
            </w:r>
          </w:p>
          <w:p w14:paraId="31FB6BCA" w14:textId="1798B378" w:rsidR="004E66FD" w:rsidRDefault="004E66FD">
            <w:pPr>
              <w:spacing w:line="240" w:lineRule="exact"/>
              <w:rPr>
                <w:rFonts w:ascii="Times New Roman" w:eastAsia="Calibri" w:hAnsi="Times New Roman" w:cs="Times New Roman"/>
                <w:b/>
                <w:bCs/>
                <w:i/>
                <w:iCs/>
                <w:color w:val="auto"/>
                <w:sz w:val="28"/>
                <w:szCs w:val="28"/>
                <w:lang w:val="en-US" w:eastAsia="en-US"/>
              </w:rPr>
            </w:pPr>
          </w:p>
        </w:tc>
        <w:tc>
          <w:tcPr>
            <w:tcW w:w="4394" w:type="dxa"/>
          </w:tcPr>
          <w:p w14:paraId="1562E486" w14:textId="2D5871F9" w:rsidR="004E66FD" w:rsidRDefault="001715D5">
            <w:pPr>
              <w:spacing w:line="256" w:lineRule="auto"/>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 </w:t>
            </w:r>
            <w:r w:rsidR="00C95654">
              <w:rPr>
                <w:rFonts w:ascii="Times New Roman" w:eastAsia="Times New Roman" w:hAnsi="Times New Roman" w:cs="Times New Roman"/>
                <w:b/>
                <w:color w:val="auto"/>
                <w:sz w:val="28"/>
                <w:szCs w:val="28"/>
                <w:lang w:val="en-US" w:eastAsia="en-US"/>
              </w:rPr>
              <w:t xml:space="preserve">TL. </w:t>
            </w:r>
            <w:r>
              <w:rPr>
                <w:rFonts w:ascii="Times New Roman" w:eastAsia="Times New Roman" w:hAnsi="Times New Roman" w:cs="Times New Roman"/>
                <w:b/>
                <w:color w:val="auto"/>
                <w:sz w:val="28"/>
                <w:szCs w:val="28"/>
                <w:lang w:val="en-US" w:eastAsia="en-US"/>
              </w:rPr>
              <w:t>GIÁM ĐỐC</w:t>
            </w:r>
          </w:p>
          <w:p w14:paraId="7E51FA7B" w14:textId="77777777" w:rsidR="00153892" w:rsidRDefault="00153892">
            <w:pPr>
              <w:spacing w:line="256" w:lineRule="auto"/>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CHÁNH VĂN PHÒNG</w:t>
            </w:r>
          </w:p>
          <w:p w14:paraId="2A034695" w14:textId="77777777" w:rsidR="00153892" w:rsidRDefault="00153892">
            <w:pPr>
              <w:spacing w:line="256" w:lineRule="auto"/>
              <w:jc w:val="center"/>
              <w:rPr>
                <w:rFonts w:ascii="Times New Roman" w:eastAsia="Times New Roman" w:hAnsi="Times New Roman" w:cs="Times New Roman"/>
                <w:b/>
                <w:color w:val="auto"/>
                <w:sz w:val="28"/>
                <w:szCs w:val="28"/>
                <w:lang w:val="en-US" w:eastAsia="en-US"/>
              </w:rPr>
            </w:pPr>
          </w:p>
          <w:p w14:paraId="4E9165AA" w14:textId="77777777" w:rsidR="00153892" w:rsidRDefault="00153892">
            <w:pPr>
              <w:spacing w:line="256" w:lineRule="auto"/>
              <w:jc w:val="center"/>
              <w:rPr>
                <w:rFonts w:ascii="Times New Roman" w:eastAsia="Times New Roman" w:hAnsi="Times New Roman" w:cs="Times New Roman"/>
                <w:b/>
                <w:color w:val="auto"/>
                <w:sz w:val="28"/>
                <w:szCs w:val="28"/>
                <w:lang w:val="en-US" w:eastAsia="en-US"/>
              </w:rPr>
            </w:pPr>
          </w:p>
          <w:p w14:paraId="3AF61156" w14:textId="77777777" w:rsidR="00153892" w:rsidRDefault="00153892">
            <w:pPr>
              <w:spacing w:line="256" w:lineRule="auto"/>
              <w:jc w:val="center"/>
              <w:rPr>
                <w:rFonts w:ascii="Times New Roman" w:eastAsia="Times New Roman" w:hAnsi="Times New Roman" w:cs="Times New Roman"/>
                <w:b/>
                <w:color w:val="auto"/>
                <w:sz w:val="28"/>
                <w:szCs w:val="28"/>
                <w:lang w:val="en-US" w:eastAsia="en-US"/>
              </w:rPr>
            </w:pPr>
          </w:p>
          <w:p w14:paraId="0D03DD46" w14:textId="77777777" w:rsidR="00153892" w:rsidRDefault="00153892">
            <w:pPr>
              <w:spacing w:line="256" w:lineRule="auto"/>
              <w:jc w:val="center"/>
              <w:rPr>
                <w:rFonts w:ascii="Times New Roman" w:eastAsia="Times New Roman" w:hAnsi="Times New Roman" w:cs="Times New Roman"/>
                <w:b/>
                <w:color w:val="auto"/>
                <w:sz w:val="28"/>
                <w:szCs w:val="28"/>
                <w:lang w:val="en-US" w:eastAsia="en-US"/>
              </w:rPr>
            </w:pPr>
          </w:p>
          <w:p w14:paraId="684C6F6A" w14:textId="77777777" w:rsidR="00153892" w:rsidRDefault="00153892">
            <w:pPr>
              <w:spacing w:line="256" w:lineRule="auto"/>
              <w:jc w:val="center"/>
              <w:rPr>
                <w:rFonts w:ascii="Times New Roman" w:eastAsia="Times New Roman" w:hAnsi="Times New Roman" w:cs="Times New Roman"/>
                <w:b/>
                <w:color w:val="auto"/>
                <w:sz w:val="28"/>
                <w:szCs w:val="28"/>
                <w:lang w:val="en-US" w:eastAsia="en-US"/>
              </w:rPr>
            </w:pPr>
          </w:p>
          <w:p w14:paraId="575B1D0F" w14:textId="11423435" w:rsidR="00153892" w:rsidRDefault="00153892">
            <w:pPr>
              <w:spacing w:line="256" w:lineRule="auto"/>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Đặng Hữu Bình</w:t>
            </w:r>
          </w:p>
          <w:p w14:paraId="3F6D5C21" w14:textId="77777777" w:rsidR="004E66FD" w:rsidRDefault="004E66FD">
            <w:pPr>
              <w:spacing w:line="256" w:lineRule="auto"/>
              <w:rPr>
                <w:rFonts w:ascii="Times New Roman" w:eastAsia="Times New Roman" w:hAnsi="Times New Roman" w:cs="Times New Roman"/>
                <w:b/>
                <w:color w:val="auto"/>
                <w:sz w:val="28"/>
                <w:szCs w:val="28"/>
                <w:lang w:val="en-US" w:eastAsia="en-US"/>
              </w:rPr>
            </w:pPr>
          </w:p>
          <w:p w14:paraId="6174452A" w14:textId="77777777" w:rsidR="004E66FD" w:rsidRDefault="004E66FD">
            <w:pPr>
              <w:spacing w:line="256" w:lineRule="auto"/>
              <w:rPr>
                <w:rFonts w:ascii="Times New Roman" w:eastAsia="Times New Roman" w:hAnsi="Times New Roman" w:cs="Times New Roman"/>
                <w:b/>
                <w:color w:val="auto"/>
                <w:sz w:val="28"/>
                <w:szCs w:val="28"/>
                <w:lang w:val="en-US" w:eastAsia="en-US"/>
              </w:rPr>
            </w:pPr>
          </w:p>
          <w:p w14:paraId="448E3AAB" w14:textId="77777777" w:rsidR="004E66FD" w:rsidRDefault="004E66FD">
            <w:pPr>
              <w:spacing w:line="256" w:lineRule="auto"/>
              <w:rPr>
                <w:rFonts w:ascii="Times New Roman" w:eastAsia="Times New Roman" w:hAnsi="Times New Roman" w:cs="Times New Roman"/>
                <w:b/>
                <w:color w:val="auto"/>
                <w:sz w:val="28"/>
                <w:szCs w:val="28"/>
                <w:lang w:val="en-US" w:eastAsia="en-US"/>
              </w:rPr>
            </w:pPr>
          </w:p>
          <w:p w14:paraId="1F6D86DE" w14:textId="77777777" w:rsidR="004E66FD" w:rsidRDefault="004E66FD">
            <w:pPr>
              <w:spacing w:line="256" w:lineRule="auto"/>
              <w:jc w:val="center"/>
              <w:rPr>
                <w:rFonts w:ascii="Times New Roman" w:eastAsia="Times New Roman" w:hAnsi="Times New Roman" w:cs="Times New Roman"/>
                <w:b/>
                <w:color w:val="auto"/>
                <w:sz w:val="12"/>
                <w:szCs w:val="28"/>
                <w:lang w:val="en-US" w:eastAsia="en-US"/>
              </w:rPr>
            </w:pPr>
          </w:p>
          <w:p w14:paraId="47DBB6D5" w14:textId="2A5FA4E4" w:rsidR="004E66FD" w:rsidRDefault="004E66FD">
            <w:pPr>
              <w:spacing w:line="256" w:lineRule="auto"/>
              <w:jc w:val="center"/>
              <w:rPr>
                <w:rFonts w:ascii="Times New Roman" w:eastAsia="Times New Roman" w:hAnsi="Times New Roman" w:cs="Times New Roman"/>
                <w:b/>
                <w:color w:val="auto"/>
                <w:sz w:val="26"/>
                <w:szCs w:val="28"/>
                <w:lang w:val="en-US" w:eastAsia="en-US"/>
              </w:rPr>
            </w:pPr>
          </w:p>
        </w:tc>
      </w:tr>
    </w:tbl>
    <w:p w14:paraId="0C25D99F" w14:textId="5AB78C62" w:rsidR="004E66FD" w:rsidRDefault="004E66FD">
      <w:pPr>
        <w:pStyle w:val="Bodytext30"/>
        <w:spacing w:before="120" w:after="0" w:line="240" w:lineRule="auto"/>
        <w:ind w:firstLine="780"/>
        <w:rPr>
          <w:b/>
        </w:rPr>
      </w:pPr>
    </w:p>
    <w:sectPr w:rsidR="004E66FD">
      <w:headerReference w:type="default" r:id="rId8"/>
      <w:pgSz w:w="11907" w:h="16840" w:code="9"/>
      <w:pgMar w:top="1134" w:right="1134" w:bottom="1134"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43F59" w14:textId="77777777" w:rsidR="001C509F" w:rsidRDefault="001C509F">
      <w:r>
        <w:separator/>
      </w:r>
    </w:p>
  </w:endnote>
  <w:endnote w:type="continuationSeparator" w:id="0">
    <w:p w14:paraId="58BEF562" w14:textId="77777777" w:rsidR="001C509F" w:rsidRDefault="001C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17193" w14:textId="77777777" w:rsidR="001C509F" w:rsidRDefault="001C509F">
      <w:r>
        <w:separator/>
      </w:r>
    </w:p>
  </w:footnote>
  <w:footnote w:type="continuationSeparator" w:id="0">
    <w:p w14:paraId="3E929E9C" w14:textId="77777777" w:rsidR="001C509F" w:rsidRDefault="001C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481148"/>
      <w:docPartObj>
        <w:docPartGallery w:val="Page Numbers (Top of Page)"/>
        <w:docPartUnique/>
      </w:docPartObj>
    </w:sdtPr>
    <w:sdtEndPr>
      <w:rPr>
        <w:noProof/>
      </w:rPr>
    </w:sdtEndPr>
    <w:sdtContent>
      <w:p w14:paraId="69A67E95" w14:textId="77777777" w:rsidR="004E66FD" w:rsidRDefault="001715D5">
        <w:pPr>
          <w:pStyle w:val="Header"/>
          <w:jc w:val="center"/>
        </w:pPr>
        <w:r>
          <w:fldChar w:fldCharType="begin"/>
        </w:r>
        <w:r>
          <w:instrText xml:space="preserve"> PAGE   \* MERGEFORMAT </w:instrText>
        </w:r>
        <w:r>
          <w:fldChar w:fldCharType="separate"/>
        </w:r>
        <w:r w:rsidR="003D1E71">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21EFB"/>
    <w:multiLevelType w:val="multilevel"/>
    <w:tmpl w:val="50B80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31E85"/>
    <w:multiLevelType w:val="multilevel"/>
    <w:tmpl w:val="F21E0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E53A25"/>
    <w:multiLevelType w:val="multilevel"/>
    <w:tmpl w:val="BD10A88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5E4179"/>
    <w:multiLevelType w:val="multilevel"/>
    <w:tmpl w:val="F2C04B6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616890"/>
    <w:multiLevelType w:val="multilevel"/>
    <w:tmpl w:val="61661736"/>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E758BF"/>
    <w:multiLevelType w:val="multilevel"/>
    <w:tmpl w:val="A1B2A8F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30"/>
        <w:szCs w:val="30"/>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FD"/>
    <w:rsid w:val="00153892"/>
    <w:rsid w:val="001715D5"/>
    <w:rsid w:val="001C509F"/>
    <w:rsid w:val="003D1E71"/>
    <w:rsid w:val="004E66FD"/>
    <w:rsid w:val="00920CEA"/>
    <w:rsid w:val="00B62B00"/>
    <w:rsid w:val="00C95654"/>
    <w:rsid w:val="00DC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A4460B"/>
  <w15:docId w15:val="{718288CA-A8CD-451E-BD58-77F677B7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sz w:val="28"/>
      <w:szCs w:val="28"/>
      <w:shd w:val="clear" w:color="auto" w:fill="FFFFFF"/>
    </w:rPr>
  </w:style>
  <w:style w:type="character" w:customStyle="1" w:styleId="Bodytext3">
    <w:name w:val="Body text (3)_"/>
    <w:basedOn w:val="DefaultParagraphFont"/>
    <w:link w:val="Bodytext30"/>
    <w:rPr>
      <w:rFonts w:ascii="Times New Roman" w:eastAsia="Times New Roman" w:hAnsi="Times New Roman" w:cs="Times New Roman"/>
      <w:i/>
      <w:iCs/>
      <w:sz w:val="28"/>
      <w:szCs w:val="28"/>
      <w:shd w:val="clear" w:color="auto" w:fill="FFFFFF"/>
    </w:rPr>
  </w:style>
  <w:style w:type="character" w:customStyle="1" w:styleId="Bodytext3NotItalic">
    <w:name w:val="Body text (3) + Not Italic"/>
    <w:basedOn w:val="Bodytext3"/>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2Italic">
    <w:name w:val="Body text (2) + Italic"/>
    <w:basedOn w:val="Bodytext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sz w:val="28"/>
      <w:szCs w:val="28"/>
      <w:shd w:val="clear" w:color="auto" w:fill="FFFFFF"/>
    </w:rPr>
  </w:style>
  <w:style w:type="character" w:customStyle="1" w:styleId="Heading3">
    <w:name w:val="Heading #3_"/>
    <w:basedOn w:val="DefaultParagraphFont"/>
    <w:link w:val="Heading30"/>
    <w:rPr>
      <w:rFonts w:ascii="Times New Roman" w:eastAsia="Times New Roman" w:hAnsi="Times New Roman" w:cs="Times New Roman"/>
      <w:b/>
      <w:bCs/>
      <w:sz w:val="28"/>
      <w:szCs w:val="28"/>
      <w:shd w:val="clear" w:color="auto" w:fill="FFFFFF"/>
    </w:rPr>
  </w:style>
  <w:style w:type="character" w:customStyle="1" w:styleId="Bodytext8">
    <w:name w:val="Body text (8)_"/>
    <w:basedOn w:val="DefaultParagraphFont"/>
    <w:link w:val="Bodytext80"/>
    <w:rPr>
      <w:rFonts w:ascii="Times New Roman" w:eastAsia="Times New Roman" w:hAnsi="Times New Roman" w:cs="Times New Roman"/>
      <w:b/>
      <w:bCs/>
      <w:i/>
      <w:iCs/>
      <w:sz w:val="28"/>
      <w:szCs w:val="28"/>
      <w:shd w:val="clear" w:color="auto" w:fill="FFFFFF"/>
    </w:rPr>
  </w:style>
  <w:style w:type="character" w:customStyle="1" w:styleId="Bodytext9">
    <w:name w:val="Body text (9)_"/>
    <w:basedOn w:val="DefaultParagraphFont"/>
    <w:link w:val="Bodytext90"/>
    <w:rPr>
      <w:rFonts w:ascii="Times New Roman" w:eastAsia="Times New Roman" w:hAnsi="Times New Roman" w:cs="Times New Roman"/>
      <w:b/>
      <w:bCs/>
      <w:i/>
      <w:iCs/>
      <w:sz w:val="30"/>
      <w:szCs w:val="30"/>
      <w:shd w:val="clear" w:color="auto" w:fill="FFFFFF"/>
    </w:rPr>
  </w:style>
  <w:style w:type="character" w:customStyle="1" w:styleId="Bodytext2BookmanOldStyle">
    <w:name w:val="Body text (2) + Bookman Old Style"/>
    <w:aliases w:val="21 pt,Spacing -1 pt"/>
    <w:basedOn w:val="Bodytext2"/>
    <w:rPr>
      <w:rFonts w:ascii="Bookman Old Style" w:eastAsia="Bookman Old Style" w:hAnsi="Bookman Old Style" w:cs="Bookman Old Style"/>
      <w:color w:val="000000"/>
      <w:spacing w:val="-30"/>
      <w:w w:val="100"/>
      <w:position w:val="0"/>
      <w:sz w:val="42"/>
      <w:szCs w:val="42"/>
      <w:shd w:val="clear" w:color="auto" w:fill="FFFFFF"/>
      <w:lang w:val="vi-VN" w:eastAsia="vi-VN" w:bidi="vi-VN"/>
    </w:rPr>
  </w:style>
  <w:style w:type="paragraph" w:customStyle="1" w:styleId="Bodytext50">
    <w:name w:val="Body text (5)"/>
    <w:basedOn w:val="Normal"/>
    <w:link w:val="Bodytext5"/>
    <w:pPr>
      <w:shd w:val="clear" w:color="auto" w:fill="FFFFFF"/>
      <w:spacing w:after="180" w:line="0" w:lineRule="atLeast"/>
      <w:jc w:val="both"/>
    </w:pPr>
    <w:rPr>
      <w:rFonts w:ascii="Times New Roman" w:eastAsia="Times New Roman" w:hAnsi="Times New Roman" w:cs="Times New Roman"/>
      <w:b/>
      <w:bCs/>
      <w:color w:val="auto"/>
      <w:sz w:val="28"/>
      <w:szCs w:val="28"/>
      <w:lang w:val="en-US" w:eastAsia="en-US" w:bidi="ar-SA"/>
    </w:rPr>
  </w:style>
  <w:style w:type="paragraph" w:customStyle="1" w:styleId="Bodytext20">
    <w:name w:val="Body text (2)"/>
    <w:basedOn w:val="Normal"/>
    <w:link w:val="Bodytext2"/>
    <w:pPr>
      <w:shd w:val="clear" w:color="auto" w:fill="FFFFFF"/>
      <w:spacing w:after="60" w:line="0" w:lineRule="atLeast"/>
    </w:pPr>
    <w:rPr>
      <w:rFonts w:ascii="Times New Roman" w:eastAsia="Times New Roman" w:hAnsi="Times New Roman" w:cs="Times New Roman"/>
      <w:color w:val="auto"/>
      <w:sz w:val="28"/>
      <w:szCs w:val="28"/>
      <w:lang w:val="en-US" w:eastAsia="en-US" w:bidi="ar-SA"/>
    </w:rPr>
  </w:style>
  <w:style w:type="paragraph" w:customStyle="1" w:styleId="Bodytext30">
    <w:name w:val="Body text (3)"/>
    <w:basedOn w:val="Normal"/>
    <w:link w:val="Bodytext3"/>
    <w:pPr>
      <w:shd w:val="clear" w:color="auto" w:fill="FFFFFF"/>
      <w:spacing w:before="60" w:after="240" w:line="0" w:lineRule="atLeast"/>
      <w:jc w:val="both"/>
    </w:pPr>
    <w:rPr>
      <w:rFonts w:ascii="Times New Roman" w:eastAsia="Times New Roman" w:hAnsi="Times New Roman" w:cs="Times New Roman"/>
      <w:i/>
      <w:iCs/>
      <w:color w:val="auto"/>
      <w:sz w:val="28"/>
      <w:szCs w:val="28"/>
      <w:lang w:val="en-US" w:eastAsia="en-US" w:bidi="ar-SA"/>
    </w:rPr>
  </w:style>
  <w:style w:type="paragraph" w:customStyle="1" w:styleId="Heading30">
    <w:name w:val="Heading #3"/>
    <w:basedOn w:val="Normal"/>
    <w:link w:val="Heading3"/>
    <w:pPr>
      <w:shd w:val="clear" w:color="auto" w:fill="FFFFFF"/>
      <w:spacing w:line="421" w:lineRule="exact"/>
      <w:jc w:val="both"/>
      <w:outlineLvl w:val="2"/>
    </w:pPr>
    <w:rPr>
      <w:rFonts w:ascii="Times New Roman" w:eastAsia="Times New Roman" w:hAnsi="Times New Roman" w:cs="Times New Roman"/>
      <w:b/>
      <w:bCs/>
      <w:color w:val="auto"/>
      <w:sz w:val="28"/>
      <w:szCs w:val="28"/>
      <w:lang w:val="en-US" w:eastAsia="en-US" w:bidi="ar-SA"/>
    </w:rPr>
  </w:style>
  <w:style w:type="paragraph" w:customStyle="1" w:styleId="Bodytext80">
    <w:name w:val="Body text (8)"/>
    <w:basedOn w:val="Normal"/>
    <w:link w:val="Bodytext8"/>
    <w:pPr>
      <w:shd w:val="clear" w:color="auto" w:fill="FFFFFF"/>
      <w:spacing w:after="360" w:line="421" w:lineRule="exact"/>
    </w:pPr>
    <w:rPr>
      <w:rFonts w:ascii="Times New Roman" w:eastAsia="Times New Roman" w:hAnsi="Times New Roman" w:cs="Times New Roman"/>
      <w:b/>
      <w:bCs/>
      <w:i/>
      <w:iCs/>
      <w:color w:val="auto"/>
      <w:sz w:val="28"/>
      <w:szCs w:val="28"/>
      <w:lang w:val="en-US" w:eastAsia="en-US" w:bidi="ar-SA"/>
    </w:rPr>
  </w:style>
  <w:style w:type="paragraph" w:customStyle="1" w:styleId="Bodytext90">
    <w:name w:val="Body text (9)"/>
    <w:basedOn w:val="Normal"/>
    <w:link w:val="Bodytext9"/>
    <w:pPr>
      <w:shd w:val="clear" w:color="auto" w:fill="FFFFFF"/>
      <w:spacing w:after="120" w:line="0" w:lineRule="atLeast"/>
      <w:ind w:firstLine="760"/>
      <w:jc w:val="both"/>
    </w:pPr>
    <w:rPr>
      <w:rFonts w:ascii="Times New Roman" w:eastAsia="Times New Roman" w:hAnsi="Times New Roman" w:cs="Times New Roman"/>
      <w:b/>
      <w:bCs/>
      <w:i/>
      <w:iCs/>
      <w:color w:val="auto"/>
      <w:sz w:val="30"/>
      <w:szCs w:val="30"/>
      <w:lang w:val="en-US" w:eastAsia="en-US"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Unicode MS" w:eastAsia="Arial Unicode MS" w:hAnsi="Arial Unicode MS" w:cs="Arial Unicode MS"/>
      <w:color w:val="000000"/>
      <w:sz w:val="24"/>
      <w:szCs w:val="24"/>
      <w:lang w:val="vi-VN" w:eastAsia="vi-VN" w:bidi="vi-V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Unicode MS" w:eastAsia="Arial Unicode MS" w:hAnsi="Arial Unicode MS" w:cs="Arial Unicode MS"/>
      <w:color w:val="000000"/>
      <w:sz w:val="20"/>
      <w:szCs w:val="20"/>
      <w:lang w:val="vi-VN" w:eastAsia="vi-VN" w:bidi="vi-VN"/>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sid w:val="00153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92"/>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03639">
      <w:bodyDiv w:val="1"/>
      <w:marLeft w:val="0"/>
      <w:marRight w:val="0"/>
      <w:marTop w:val="0"/>
      <w:marBottom w:val="0"/>
      <w:divBdr>
        <w:top w:val="none" w:sz="0" w:space="0" w:color="auto"/>
        <w:left w:val="none" w:sz="0" w:space="0" w:color="auto"/>
        <w:bottom w:val="none" w:sz="0" w:space="0" w:color="auto"/>
        <w:right w:val="none" w:sz="0" w:space="0" w:color="auto"/>
      </w:divBdr>
    </w:div>
    <w:div w:id="607157036">
      <w:bodyDiv w:val="1"/>
      <w:marLeft w:val="0"/>
      <w:marRight w:val="0"/>
      <w:marTop w:val="0"/>
      <w:marBottom w:val="0"/>
      <w:divBdr>
        <w:top w:val="none" w:sz="0" w:space="0" w:color="auto"/>
        <w:left w:val="none" w:sz="0" w:space="0" w:color="auto"/>
        <w:bottom w:val="none" w:sz="0" w:space="0" w:color="auto"/>
        <w:right w:val="none" w:sz="0" w:space="0" w:color="auto"/>
      </w:divBdr>
    </w:div>
    <w:div w:id="698942655">
      <w:bodyDiv w:val="1"/>
      <w:marLeft w:val="0"/>
      <w:marRight w:val="0"/>
      <w:marTop w:val="0"/>
      <w:marBottom w:val="0"/>
      <w:divBdr>
        <w:top w:val="none" w:sz="0" w:space="0" w:color="auto"/>
        <w:left w:val="none" w:sz="0" w:space="0" w:color="auto"/>
        <w:bottom w:val="none" w:sz="0" w:space="0" w:color="auto"/>
        <w:right w:val="none" w:sz="0" w:space="0" w:color="auto"/>
      </w:divBdr>
    </w:div>
    <w:div w:id="1589072773">
      <w:bodyDiv w:val="1"/>
      <w:marLeft w:val="0"/>
      <w:marRight w:val="0"/>
      <w:marTop w:val="0"/>
      <w:marBottom w:val="0"/>
      <w:divBdr>
        <w:top w:val="none" w:sz="0" w:space="0" w:color="auto"/>
        <w:left w:val="none" w:sz="0" w:space="0" w:color="auto"/>
        <w:bottom w:val="none" w:sz="0" w:space="0" w:color="auto"/>
        <w:right w:val="none" w:sz="0" w:space="0" w:color="auto"/>
      </w:divBdr>
    </w:div>
    <w:div w:id="1999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95D1-A1D1-4B6A-A9AF-F3B6056D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Phòng Nghiệp vụ I - Ban Nội chính Tỉnh ủy</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Nghiệp vụ I - Ban Nội chính Tỉnh ủy</dc:title>
  <dc:creator>LAM HONG</dc:creator>
  <cp:lastModifiedBy>DANGHUUBINH</cp:lastModifiedBy>
  <cp:revision>288</cp:revision>
  <dcterms:created xsi:type="dcterms:W3CDTF">2023-01-04T09:26:00Z</dcterms:created>
  <dcterms:modified xsi:type="dcterms:W3CDTF">2023-03-10T10:48:00Z</dcterms:modified>
</cp:coreProperties>
</file>