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ayout w:type="fixed"/>
        <w:tblLook w:val="04A0" w:firstRow="1" w:lastRow="0" w:firstColumn="1" w:lastColumn="0" w:noHBand="0" w:noVBand="1"/>
      </w:tblPr>
      <w:tblGrid>
        <w:gridCol w:w="4254"/>
        <w:gridCol w:w="5528"/>
      </w:tblGrid>
      <w:tr>
        <w:trPr>
          <w:trHeight w:val="1276"/>
        </w:trPr>
        <w:tc>
          <w:tcPr>
            <w:tcW w:w="4254" w:type="dxa"/>
          </w:tcPr>
          <w:p>
            <w:pPr>
              <w:pStyle w:val="Heading3"/>
              <w:jc w:val="center"/>
              <w:rPr>
                <w:rFonts w:ascii="Times New Roman" w:hAnsi="Times New Roman"/>
                <w:b w:val="0"/>
                <w:bCs/>
                <w:szCs w:val="26"/>
              </w:rPr>
            </w:pPr>
            <w:r>
              <w:rPr>
                <w:rFonts w:ascii="Times New Roman" w:hAnsi="Times New Roman"/>
                <w:b w:val="0"/>
                <w:bCs/>
                <w:szCs w:val="26"/>
              </w:rPr>
              <w:t>UBND TỈNH HÀ TĨNH</w:t>
            </w:r>
          </w:p>
          <w:p>
            <w:pPr>
              <w:rPr>
                <w:spacing w:val="-12"/>
                <w:sz w:val="26"/>
                <w:szCs w:val="26"/>
              </w:rPr>
            </w:pPr>
            <w:r>
              <w:rPr>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207010</wp:posOffset>
                      </wp:positionV>
                      <wp:extent cx="94361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1.5pt;margin-top:16.3pt;width:74.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"/>
                  </w:pict>
                </mc:Fallback>
              </mc:AlternateContent>
            </w:r>
            <w:r>
              <w:rPr>
                <w:b/>
                <w:bCs/>
                <w:spacing w:val="-12"/>
                <w:sz w:val="26"/>
                <w:szCs w:val="26"/>
              </w:rPr>
              <w:t>SỞ TÀI NGUYÊN VÀ MÔI TRƯỜNG</w:t>
            </w:r>
          </w:p>
          <w:p>
            <w:pPr>
              <w:spacing w:after="0" w:line="240" w:lineRule="auto"/>
              <w:jc w:val="center"/>
              <w:rPr>
                <w:sz w:val="26"/>
                <w:szCs w:val="26"/>
              </w:rPr>
            </w:pPr>
            <w:r>
              <w:rPr>
                <w:sz w:val="26"/>
                <w:szCs w:val="26"/>
              </w:rPr>
              <w:t>Số:         /STNMT-TTr</w:t>
            </w:r>
          </w:p>
          <w:tbl>
            <w:tblPr>
              <w:tblW w:w="8102" w:type="dxa"/>
              <w:tblLayout w:type="fixed"/>
              <w:tblLook w:val="04A0" w:firstRow="1" w:lastRow="0" w:firstColumn="1" w:lastColumn="0" w:noHBand="0" w:noVBand="1"/>
            </w:tblPr>
            <w:tblGrid>
              <w:gridCol w:w="4051"/>
              <w:gridCol w:w="4051"/>
            </w:tblGrid>
            <w:tr>
              <w:trPr>
                <w:trHeight w:val="609"/>
              </w:trPr>
              <w:tc>
                <w:tcPr>
                  <w:tcW w:w="4051" w:type="dxa"/>
                  <w:shd w:val="clear" w:color="auto" w:fill="auto"/>
                </w:tcPr>
                <w:p>
                  <w:pPr>
                    <w:spacing w:before="120" w:after="120" w:line="240" w:lineRule="auto"/>
                    <w:jc w:val="center"/>
                    <w:rPr>
                      <w:spacing w:val="-2"/>
                      <w:sz w:val="24"/>
                      <w:szCs w:val="24"/>
                    </w:rPr>
                  </w:pPr>
                  <w:r>
                    <w:rPr>
                      <w:sz w:val="24"/>
                      <w:szCs w:val="24"/>
                    </w:rPr>
                    <w:t xml:space="preserve"> V/v chuyển đơn kiến nghị, phản ánh     </w:t>
                  </w:r>
                </w:p>
              </w:tc>
              <w:tc>
                <w:tcPr>
                  <w:tcW w:w="4051" w:type="dxa"/>
                </w:tcPr>
                <w:p>
                  <w:pPr>
                    <w:spacing w:after="0" w:line="240" w:lineRule="auto"/>
                    <w:jc w:val="center"/>
                    <w:rPr>
                      <w:sz w:val="26"/>
                      <w:szCs w:val="26"/>
                    </w:rPr>
                  </w:pPr>
                </w:p>
              </w:tc>
            </w:tr>
          </w:tbl>
          <w:p>
            <w:pPr>
              <w:spacing w:before="120"/>
              <w:jc w:val="center"/>
              <w:rPr>
                <w:sz w:val="26"/>
                <w:szCs w:val="26"/>
                <w:vertAlign w:val="subscript"/>
              </w:rPr>
            </w:pPr>
          </w:p>
        </w:tc>
        <w:tc>
          <w:tcPr>
            <w:tcW w:w="5528" w:type="dxa"/>
          </w:tcPr>
          <w:p>
            <w:pPr>
              <w:pStyle w:val="Heading1"/>
              <w:rPr>
                <w:rFonts w:ascii="Times New Roman" w:hAnsi="Times New Roman"/>
                <w:spacing w:val="-8"/>
                <w:szCs w:val="26"/>
              </w:rPr>
            </w:pPr>
            <w:r>
              <w:rPr>
                <w:rFonts w:ascii="Times New Roman" w:hAnsi="Times New Roman"/>
                <w:spacing w:val="-8"/>
                <w:szCs w:val="26"/>
              </w:rPr>
              <w:t xml:space="preserve"> CỘNG HÒA XÃ HỘI CHỦ NGHĨA VIỆT NAM</w:t>
            </w:r>
          </w:p>
          <w:p>
            <w:pPr>
              <w:jc w:val="center"/>
              <w:rPr>
                <w:b/>
                <w:bCs/>
                <w:sz w:val="26"/>
                <w:szCs w:val="26"/>
              </w:rPr>
            </w:pPr>
            <w:r>
              <w:rPr>
                <w:b/>
                <w:bCs/>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735330</wp:posOffset>
                      </wp:positionH>
                      <wp:positionV relativeFrom="paragraph">
                        <wp:posOffset>223520</wp:posOffset>
                      </wp:positionV>
                      <wp:extent cx="19812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981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7.9pt,17.6pt" to="213.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" strokecolor="#5b9bd5 [3204]" strokeweight=".5pt">
                      <v:stroke joinstyle="miter"/>
                    </v:line>
                  </w:pict>
                </mc:Fallback>
              </mc:AlternateContent>
            </w:r>
            <w:r>
              <w:rPr>
                <w:b/>
                <w:bCs/>
                <w:sz w:val="26"/>
                <w:szCs w:val="26"/>
              </w:rPr>
              <w:t xml:space="preserve">  Độc lập - Tự do - Hạnh phúc</w:t>
            </w:r>
          </w:p>
          <w:p>
            <w:pPr>
              <w:spacing w:before="120"/>
              <w:jc w:val="right"/>
              <w:rPr>
                <w:sz w:val="26"/>
                <w:szCs w:val="26"/>
              </w:rPr>
            </w:pPr>
            <w:r>
              <w:rPr>
                <w:i/>
                <w:iCs/>
                <w:sz w:val="26"/>
                <w:szCs w:val="26"/>
              </w:rPr>
              <w:t xml:space="preserve">Hà Tĩnh, ngày        tháng </w:t>
            </w:r>
            <w:r>
              <w:rPr>
                <w:i/>
                <w:iCs/>
                <w:sz w:val="26"/>
                <w:szCs w:val="26"/>
                <w:lang w:val="en-US"/>
              </w:rPr>
              <w:t xml:space="preserve">10 </w:t>
            </w:r>
            <w:r>
              <w:rPr>
                <w:i/>
                <w:iCs/>
                <w:sz w:val="26"/>
                <w:szCs w:val="26"/>
              </w:rPr>
              <w:t xml:space="preserve"> năm 2023</w:t>
            </w:r>
          </w:p>
        </w:tc>
      </w:tr>
    </w:tbl>
    <w:p>
      <w:pPr>
        <w:spacing w:before="120" w:after="0" w:line="240" w:lineRule="auto"/>
        <w:jc w:val="center"/>
        <w:rPr>
          <w:b/>
          <w:sz w:val="2"/>
          <w:szCs w:val="28"/>
        </w:rPr>
      </w:pPr>
    </w:p>
    <w:p>
      <w:pPr>
        <w:spacing w:before="120" w:after="0" w:line="240" w:lineRule="auto"/>
        <w:jc w:val="center"/>
        <w:rPr>
          <w:b/>
          <w:szCs w:val="28"/>
        </w:rPr>
      </w:pPr>
      <w:r>
        <w:rPr>
          <w:b/>
          <w:szCs w:val="28"/>
        </w:rPr>
        <w:t>PHIẾU CHUYỂN ĐƠN KIẾN NGHỊ, PHẢN ÁNH</w:t>
      </w:r>
    </w:p>
    <w:p>
      <w:pPr>
        <w:spacing w:before="120" w:after="0" w:line="240" w:lineRule="auto"/>
        <w:jc w:val="center"/>
        <w:rPr>
          <w:szCs w:val="28"/>
        </w:rPr>
      </w:pPr>
    </w:p>
    <w:p>
      <w:pPr>
        <w:spacing w:before="120" w:after="0" w:line="240" w:lineRule="auto"/>
        <w:jc w:val="center"/>
        <w:rPr>
          <w:szCs w:val="28"/>
        </w:rPr>
      </w:pPr>
      <w:r>
        <w:rPr>
          <w:szCs w:val="28"/>
        </w:rPr>
        <w:t>Kính gửi: Chủ tịch Uỷ ban nhân dân huyện Can Lộc</w:t>
      </w:r>
    </w:p>
    <w:p>
      <w:pPr>
        <w:spacing w:before="120" w:after="0" w:line="240" w:lineRule="auto"/>
        <w:jc w:val="center"/>
        <w:rPr>
          <w:szCs w:val="28"/>
        </w:rPr>
      </w:pPr>
    </w:p>
    <w:p>
      <w:pPr>
        <w:spacing w:before="120" w:after="0" w:line="240" w:lineRule="auto"/>
        <w:ind w:firstLine="720"/>
        <w:jc w:val="both"/>
        <w:rPr>
          <w:szCs w:val="28"/>
        </w:rPr>
      </w:pPr>
      <w:r>
        <w:rPr>
          <w:szCs w:val="28"/>
        </w:rPr>
        <w:t xml:space="preserve">Sở Tài nguyên và Môi trường nhận được đơn của bà Lê Thị Hoà, địa chỉ thường trú: </w:t>
      </w:r>
      <w:r>
        <w:rPr>
          <w:szCs w:val="28"/>
          <w:lang w:val="en-US"/>
        </w:rPr>
        <w:t>Tổ dân phố Kiến Thành</w:t>
      </w:r>
      <w:r>
        <w:rPr>
          <w:szCs w:val="28"/>
        </w:rPr>
        <w:t xml:space="preserve">, </w:t>
      </w:r>
      <w:r>
        <w:rPr>
          <w:szCs w:val="28"/>
          <w:lang w:val="en-US"/>
        </w:rPr>
        <w:t>thị trấn Đồng Lộc</w:t>
      </w:r>
      <w:r>
        <w:rPr>
          <w:szCs w:val="28"/>
        </w:rPr>
        <w:t xml:space="preserve">, huyện Can Lộc, tỉnh Hà Tĩnh. </w:t>
      </w:r>
    </w:p>
    <w:p>
      <w:pPr>
        <w:spacing w:before="120" w:after="0" w:line="240" w:lineRule="auto"/>
        <w:ind w:firstLine="720"/>
        <w:jc w:val="both"/>
        <w:rPr>
          <w:szCs w:val="28"/>
        </w:rPr>
      </w:pPr>
      <w:r>
        <w:rPr>
          <w:szCs w:val="28"/>
        </w:rPr>
        <w:t xml:space="preserve">Đơn có nội dung: </w:t>
      </w:r>
      <w:r>
        <w:rPr>
          <w:szCs w:val="28"/>
          <w:lang w:val="en-US"/>
        </w:rPr>
        <w:t>Phả</w:t>
      </w:r>
      <w:bookmarkStart w:id="0" w:name="_GoBack"/>
      <w:bookmarkEnd w:id="0"/>
      <w:r>
        <w:rPr>
          <w:szCs w:val="28"/>
          <w:lang w:val="en-US"/>
        </w:rPr>
        <w:t xml:space="preserve">n ánh liên quan đến việc cấp GCNQSD đất đối với thửa đất của gia đình bà không đúng diện tích và bị sai năm sinh của chồng </w:t>
      </w:r>
      <w:r>
        <w:t>…</w:t>
      </w:r>
      <w:r>
        <w:rPr>
          <w:i/>
          <w:szCs w:val="28"/>
        </w:rPr>
        <w:t xml:space="preserve"> (có gửi kèm trên hệ thống gửi nhận điện tử)</w:t>
      </w:r>
      <w:r>
        <w:rPr>
          <w:szCs w:val="28"/>
        </w:rPr>
        <w:t xml:space="preserve">. </w:t>
      </w:r>
    </w:p>
    <w:p>
      <w:pPr>
        <w:spacing w:before="120" w:after="0" w:line="240" w:lineRule="auto"/>
        <w:ind w:firstLine="720"/>
        <w:jc w:val="both"/>
      </w:pPr>
      <w:r>
        <w:t>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w:t>
      </w:r>
      <w:r>
        <w:rPr>
          <w:szCs w:val="28"/>
        </w:rPr>
        <w:t xml:space="preserve"> công dân</w:t>
      </w:r>
      <w:r>
        <w:t xml:space="preserve"> đến Chủ tịch UBND huyện Can Lộc để được xem xét, giải quyết theo quy định của pháp luật và thông báo kết quả đến Sở Tài nguyên và Môi trường để theo dõi./.</w:t>
      </w:r>
    </w:p>
    <w:p>
      <w:pPr>
        <w:spacing w:before="120" w:after="0" w:line="240" w:lineRule="auto"/>
        <w:ind w:firstLine="72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tc>
          <w:tcPr>
            <w:tcW w:w="4542" w:type="dxa"/>
            <w:tcBorders>
              <w:top w:val="nil"/>
              <w:left w:val="nil"/>
              <w:bottom w:val="nil"/>
              <w:right w:val="nil"/>
            </w:tcBorders>
          </w:tcPr>
          <w:p>
            <w:pPr>
              <w:widowControl w:val="0"/>
              <w:spacing w:after="0" w:line="240" w:lineRule="auto"/>
              <w:jc w:val="both"/>
              <w:rPr>
                <w:b/>
                <w:i/>
                <w:color w:val="000000" w:themeColor="text1"/>
                <w:sz w:val="24"/>
                <w:szCs w:val="24"/>
                <w:lang w:val="nb-NO" w:eastAsia="vi-VN"/>
              </w:rPr>
            </w:pPr>
            <w:r>
              <w:rPr>
                <w:rStyle w:val="qowt-font1-timesnewroman"/>
                <w:szCs w:val="28"/>
              </w:rPr>
              <w:t xml:space="preserve"> </w:t>
            </w:r>
            <w:r>
              <w:rPr>
                <w:b/>
                <w:i/>
                <w:color w:val="000000" w:themeColor="text1"/>
                <w:sz w:val="24"/>
                <w:szCs w:val="24"/>
                <w:lang w:val="nb-NO" w:eastAsia="vi-VN"/>
              </w:rPr>
              <w:t>Nơi nhận:</w:t>
            </w:r>
          </w:p>
          <w:p>
            <w:pPr>
              <w:widowControl w:val="0"/>
              <w:spacing w:after="0" w:line="240" w:lineRule="auto"/>
              <w:contextualSpacing/>
              <w:jc w:val="both"/>
              <w:rPr>
                <w:color w:val="000000" w:themeColor="text1"/>
                <w:sz w:val="20"/>
                <w:szCs w:val="20"/>
                <w:lang w:val="nb-NO" w:eastAsia="vi-VN"/>
              </w:rPr>
            </w:pPr>
            <w:r>
              <w:rPr>
                <w:color w:val="000000" w:themeColor="text1"/>
                <w:sz w:val="20"/>
                <w:szCs w:val="20"/>
                <w:lang w:val="nb-NO" w:eastAsia="vi-VN"/>
              </w:rPr>
              <w:t>- Như trên;</w:t>
            </w:r>
          </w:p>
          <w:p>
            <w:pPr>
              <w:widowControl w:val="0"/>
              <w:tabs>
                <w:tab w:val="center" w:pos="2163"/>
              </w:tabs>
              <w:spacing w:after="0" w:line="240" w:lineRule="auto"/>
              <w:contextualSpacing/>
              <w:jc w:val="both"/>
              <w:rPr>
                <w:color w:val="000000" w:themeColor="text1"/>
                <w:sz w:val="20"/>
                <w:szCs w:val="20"/>
                <w:lang w:val="nb-NO" w:eastAsia="vi-VN"/>
              </w:rPr>
            </w:pPr>
            <w:r>
              <w:rPr>
                <w:color w:val="000000" w:themeColor="text1"/>
                <w:sz w:val="20"/>
                <w:szCs w:val="20"/>
                <w:lang w:val="nb-NO" w:eastAsia="vi-VN"/>
              </w:rPr>
              <w:t xml:space="preserve">- GĐ, PGĐ Sở; </w:t>
            </w:r>
          </w:p>
          <w:p>
            <w:pPr>
              <w:widowControl w:val="0"/>
              <w:tabs>
                <w:tab w:val="center" w:pos="2163"/>
              </w:tabs>
              <w:spacing w:after="0" w:line="240" w:lineRule="auto"/>
              <w:contextualSpacing/>
              <w:jc w:val="both"/>
              <w:rPr>
                <w:color w:val="000000" w:themeColor="text1"/>
                <w:sz w:val="20"/>
                <w:szCs w:val="20"/>
                <w:lang w:val="nb-NO" w:eastAsia="vi-VN"/>
              </w:rPr>
            </w:pPr>
            <w:r>
              <w:rPr>
                <w:color w:val="000000" w:themeColor="text1"/>
                <w:sz w:val="20"/>
                <w:szCs w:val="20"/>
                <w:lang w:val="nb-NO" w:eastAsia="vi-VN"/>
              </w:rPr>
              <w:t>- Bà Lê Thị Hoà;</w:t>
            </w:r>
          </w:p>
          <w:p>
            <w:pPr>
              <w:widowControl w:val="0"/>
              <w:tabs>
                <w:tab w:val="center" w:pos="2163"/>
              </w:tabs>
              <w:spacing w:after="0" w:line="240" w:lineRule="auto"/>
              <w:contextualSpacing/>
              <w:jc w:val="both"/>
              <w:rPr>
                <w:color w:val="000000" w:themeColor="text1"/>
                <w:sz w:val="22"/>
                <w:lang w:val="nb-NO" w:eastAsia="vi-VN"/>
              </w:rPr>
            </w:pPr>
            <w:r>
              <w:rPr>
                <w:color w:val="000000" w:themeColor="text1"/>
                <w:sz w:val="20"/>
                <w:szCs w:val="20"/>
                <w:lang w:val="nb-NO" w:eastAsia="vi-VN"/>
              </w:rPr>
              <w:t>- Lưu: VT, TTr, NTH</w:t>
            </w:r>
            <w:r>
              <w:rPr>
                <w:color w:val="000000" w:themeColor="text1"/>
                <w:sz w:val="22"/>
                <w:lang w:val="nb-NO" w:eastAsia="vi-VN"/>
              </w:rPr>
              <w:t>.</w:t>
            </w:r>
          </w:p>
        </w:tc>
        <w:tc>
          <w:tcPr>
            <w:tcW w:w="4746" w:type="dxa"/>
            <w:tcBorders>
              <w:top w:val="nil"/>
              <w:left w:val="nil"/>
              <w:bottom w:val="nil"/>
              <w:right w:val="nil"/>
            </w:tcBorders>
          </w:tcPr>
          <w:p>
            <w:pPr>
              <w:widowControl w:val="0"/>
              <w:spacing w:after="0" w:line="240" w:lineRule="auto"/>
              <w:jc w:val="center"/>
              <w:rPr>
                <w:b/>
                <w:color w:val="000000" w:themeColor="text1"/>
                <w:szCs w:val="28"/>
                <w:lang w:val="nb-NO" w:eastAsia="vi-VN"/>
              </w:rPr>
            </w:pPr>
            <w:r>
              <w:rPr>
                <w:b/>
                <w:color w:val="000000" w:themeColor="text1"/>
                <w:szCs w:val="28"/>
                <w:lang w:val="nb-NO" w:eastAsia="vi-VN"/>
              </w:rPr>
              <w:t>KT. GIÁM ĐỐC</w:t>
            </w:r>
          </w:p>
          <w:p>
            <w:pPr>
              <w:widowControl w:val="0"/>
              <w:spacing w:after="0" w:line="240" w:lineRule="auto"/>
              <w:jc w:val="center"/>
              <w:rPr>
                <w:b/>
                <w:color w:val="000000" w:themeColor="text1"/>
                <w:szCs w:val="28"/>
                <w:lang w:val="nb-NO" w:eastAsia="vi-VN"/>
              </w:rPr>
            </w:pPr>
            <w:r>
              <w:rPr>
                <w:b/>
                <w:color w:val="000000" w:themeColor="text1"/>
                <w:szCs w:val="28"/>
                <w:lang w:val="nb-NO" w:eastAsia="vi-VN"/>
              </w:rPr>
              <w:t>PHÓ GIÁM ĐỐC</w:t>
            </w:r>
          </w:p>
          <w:p>
            <w:pPr>
              <w:widowControl w:val="0"/>
              <w:spacing w:line="360" w:lineRule="auto"/>
              <w:jc w:val="both"/>
              <w:rPr>
                <w:color w:val="000000" w:themeColor="text1"/>
                <w:sz w:val="16"/>
                <w:szCs w:val="16"/>
                <w:lang w:val="nb-NO" w:eastAsia="vi-VN"/>
              </w:rPr>
            </w:pPr>
          </w:p>
          <w:p>
            <w:pPr>
              <w:widowControl w:val="0"/>
              <w:spacing w:line="360" w:lineRule="auto"/>
              <w:jc w:val="center"/>
              <w:rPr>
                <w:b/>
                <w:color w:val="000000" w:themeColor="text1"/>
                <w:sz w:val="16"/>
                <w:szCs w:val="16"/>
                <w:lang w:val="nb-NO" w:eastAsia="vi-VN"/>
              </w:rPr>
            </w:pPr>
          </w:p>
          <w:p>
            <w:pPr>
              <w:widowControl w:val="0"/>
              <w:spacing w:line="360" w:lineRule="auto"/>
              <w:jc w:val="center"/>
              <w:rPr>
                <w:b/>
                <w:color w:val="000000" w:themeColor="text1"/>
                <w:szCs w:val="28"/>
                <w:lang w:val="nb-NO" w:eastAsia="vi-VN"/>
              </w:rPr>
            </w:pPr>
          </w:p>
          <w:p>
            <w:pPr>
              <w:widowControl w:val="0"/>
              <w:spacing w:line="360" w:lineRule="auto"/>
              <w:jc w:val="center"/>
              <w:rPr>
                <w:b/>
                <w:color w:val="000000" w:themeColor="text1"/>
                <w:sz w:val="24"/>
                <w:szCs w:val="24"/>
                <w:lang w:val="nb-NO" w:eastAsia="vi-VN"/>
              </w:rPr>
            </w:pPr>
            <w:r>
              <w:rPr>
                <w:b/>
                <w:color w:val="000000" w:themeColor="text1"/>
                <w:szCs w:val="28"/>
                <w:lang w:val="nb-NO" w:eastAsia="vi-VN"/>
              </w:rPr>
              <w:t>Trương Văn Cường</w:t>
            </w:r>
          </w:p>
        </w:tc>
      </w:tr>
    </w:tbl>
    <w:p>
      <w:r>
        <w:t xml:space="preserve"> </w:t>
      </w:r>
    </w:p>
    <w:p/>
    <w:sectPr>
      <w:pgSz w:w="12240" w:h="15840"/>
      <w:pgMar w:top="1134" w:right="1134"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8B1546-07F4-470E-9B44-BC55E494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Theme="minorHAnsi" w:hAnsi="Times New Roman"/>
      <w:sz w:val="28"/>
      <w:szCs w:val="22"/>
      <w:lang w:val="en-GB"/>
    </w:rPr>
  </w:style>
  <w:style w:type="paragraph" w:styleId="Heading1">
    <w:name w:val="heading 1"/>
    <w:basedOn w:val="Normal"/>
    <w:next w:val="Normal"/>
    <w:qFormat/>
    <w:pPr>
      <w:keepNext/>
      <w:spacing w:after="0" w:line="240" w:lineRule="auto"/>
      <w:jc w:val="both"/>
      <w:outlineLvl w:val="0"/>
    </w:pPr>
    <w:rPr>
      <w:rFonts w:ascii=".VnTimeH" w:eastAsia="Times New Roman" w:hAnsi=".VnTimeH" w:cs="Times New Roman"/>
      <w:b/>
      <w:sz w:val="26"/>
      <w:szCs w:val="20"/>
      <w:lang w:val="en-US"/>
    </w:rPr>
  </w:style>
  <w:style w:type="paragraph" w:styleId="Heading3">
    <w:name w:val="heading 3"/>
    <w:basedOn w:val="Normal"/>
    <w:next w:val="Normal"/>
    <w:qFormat/>
    <w:pPr>
      <w:keepNext/>
      <w:spacing w:after="0" w:line="240" w:lineRule="auto"/>
      <w:outlineLvl w:val="2"/>
    </w:pPr>
    <w:rPr>
      <w:rFonts w:ascii=".VnTimeH" w:eastAsia="Times New Roman" w:hAnsi=".VnTimeH"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owt-font1-timesnewroman">
    <w:name w:val="qowt-font1-timesnewroman"/>
    <w:basedOn w:val="DefaultParagraphFont"/>
    <w:qFormat/>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Admin</cp:lastModifiedBy>
  <cp:revision>29</cp:revision>
  <dcterms:created xsi:type="dcterms:W3CDTF">2023-06-06T13:50:00Z</dcterms:created>
  <dcterms:modified xsi:type="dcterms:W3CDTF">2023-10-18T08:21:00Z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C3B21DA912184E2EA598AB80F83B7D76</vt:lpwstr>
  </property>
</Properties>
</file>