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993" w:type="dxa"/>
        <w:tblCellMar>
          <w:left w:w="0" w:type="dxa"/>
          <w:right w:w="57" w:type="dxa"/>
        </w:tblCellMar>
        <w:tblLook w:val="0000" w:firstRow="0" w:lastRow="0" w:firstColumn="0" w:lastColumn="0" w:noHBand="0" w:noVBand="0"/>
      </w:tblPr>
      <w:tblGrid>
        <w:gridCol w:w="5104"/>
        <w:gridCol w:w="5953"/>
      </w:tblGrid>
      <w:tr w:rsidR="00252961" w:rsidRPr="001F3CD3" w:rsidTr="00804BD8">
        <w:tc>
          <w:tcPr>
            <w:tcW w:w="5104" w:type="dxa"/>
          </w:tcPr>
          <w:p w:rsidR="00252961" w:rsidRPr="001F3CD3" w:rsidRDefault="00252961" w:rsidP="00804BD8">
            <w:pPr>
              <w:spacing w:after="0" w:line="240" w:lineRule="auto"/>
              <w:jc w:val="center"/>
              <w:rPr>
                <w:color w:val="000000"/>
                <w:sz w:val="26"/>
              </w:rPr>
            </w:pPr>
            <w:r w:rsidRPr="001F3CD3">
              <w:rPr>
                <w:color w:val="000000"/>
                <w:sz w:val="26"/>
              </w:rPr>
              <w:t xml:space="preserve">             UBND TỈNH HÀ TĨNH</w:t>
            </w:r>
          </w:p>
        </w:tc>
        <w:tc>
          <w:tcPr>
            <w:tcW w:w="5953" w:type="dxa"/>
          </w:tcPr>
          <w:p w:rsidR="00252961" w:rsidRPr="001F3CD3" w:rsidRDefault="00252961" w:rsidP="00804BD8">
            <w:pPr>
              <w:pStyle w:val="Heading2"/>
              <w:spacing w:before="0"/>
              <w:rPr>
                <w:color w:val="000000"/>
                <w:sz w:val="25"/>
              </w:rPr>
            </w:pPr>
            <w:r w:rsidRPr="001F3CD3">
              <w:rPr>
                <w:color w:val="000000"/>
                <w:sz w:val="25"/>
              </w:rPr>
              <w:t>CỘNG HOÀ XÃ HỘI CHỦ NGHĨA VIỆT NAM</w:t>
            </w:r>
          </w:p>
        </w:tc>
      </w:tr>
      <w:tr w:rsidR="00252961" w:rsidRPr="001F3CD3" w:rsidTr="00804BD8">
        <w:tc>
          <w:tcPr>
            <w:tcW w:w="5104" w:type="dxa"/>
          </w:tcPr>
          <w:p w:rsidR="00252961" w:rsidRPr="001F3CD3" w:rsidRDefault="00252961" w:rsidP="00804BD8">
            <w:pPr>
              <w:spacing w:after="0" w:line="240" w:lineRule="auto"/>
              <w:ind w:left="990" w:hanging="426"/>
              <w:jc w:val="center"/>
              <w:rPr>
                <w:b/>
                <w:bCs/>
                <w:color w:val="000000"/>
                <w:sz w:val="25"/>
              </w:rPr>
            </w:pPr>
            <w:r w:rsidRPr="001F3CD3">
              <w:rPr>
                <w:noProof/>
                <w:color w:val="000000"/>
                <w:sz w:val="20"/>
              </w:rPr>
              <mc:AlternateContent>
                <mc:Choice Requires="wps">
                  <w:drawing>
                    <wp:anchor distT="0" distB="0" distL="114300" distR="114300" simplePos="0" relativeHeight="251659264" behindDoc="0" locked="0" layoutInCell="1" allowOverlap="1" wp14:anchorId="09B0D319" wp14:editId="5F9F1596">
                      <wp:simplePos x="0" y="0"/>
                      <wp:positionH relativeFrom="column">
                        <wp:posOffset>1108075</wp:posOffset>
                      </wp:positionH>
                      <wp:positionV relativeFrom="paragraph">
                        <wp:posOffset>183515</wp:posOffset>
                      </wp:positionV>
                      <wp:extent cx="15227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1FC9A5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4.45pt" to="207.15pt,1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0akqHQIAADYEAAAOAAAAZHJzL2Uyb0RvYy54bWysU8GO2jAQvVfqP1i+Q0g27EJEWFUJ9LLt IrH9AGM7xKpjW7YhoKr/3rEhiG0vVdUcnLFn5vnNm/Hi+dRJdOTWCa1KnI4nGHFFNRNqX+Jvb+vR DCPniWJEasVLfOYOPy8/flj0puCZbrVk3CIAUa7oTYlb702RJI62vCNurA1X4Gy07YiHrd0nzJIe 0DuZZJPJY9Jry4zVlDsHp/XFiZcRv2k49a9N47hHssTAzcfVxnUX1mS5IMXeEtMKeqVB/oFFR4SC S29QNfEEHaz4A6oT1GqnGz+mukt00wjKYw1QTTr5rZptSwyPtYA4ztxkcv8Pln49biwSrMQZRop0 0KKtt0TsW48qrRQIqC3Kgk69cQWEV2pjQ6X0pLbmRdPvDildtUTteeT7djYAkoaM5F1K2DgDt+36 L5pBDDl4HUU7NbYLkCAHOsXenG+94SePKBym0yx7eoAW0sGXkGJINNb5z1x3KBgllkIF2UhBji/O ByKkGELCsdJrIWVsvVSoL/F8mk1jgtNSsOAMYc7ud5W06EjC8MQvVgWe+zCrD4pFsJYTtrrangh5 seFyqQIelAJ0rtZlOn7MJ/PVbDXLR3n2uBrlk7oefVpX+ehxnT5N64e6qur0Z6CW5kUrGOMqsBsm Nc3/bhKub+YyY7dZvcmQvEePegHZ4R9Jx16G9l0GYafZeWOHHsNwxuDrQwrTf78H+/65L38BAAD/ /wMAUEsDBBQABgAIAAAAIQB3dzv33QAAAAkBAAAPAAAAZHJzL2Rvd25yZXYueG1sTI+xTsNADIZ3 JN7hZCSWqr00DaWEXCoEZOtCAbG6iUkicr40d20DT48RA4y//en352w92k4dafCtYwPzWQSKuHRV y7WBl+diugLlA3KFnWMy8Eke1vn5WYZp5U78RMdtqJWUsE/RQBNCn2rty4Ys+pnriWX37gaLQeJQ 62rAk5TbTsdRtNQWW5YLDfZ031D5sT1YA754pX3xNSkn0duidhTvHzaPaMzlxXh3CyrQGP5g+NEX dcjFaecOXHnVSb5OrgQ1EK9uQAmQzJMFqN3vQOeZ/v9B/g0AAP//AwBQSwECLQAUAAYACAAAACEA toM4kv4AAADhAQAAEwAAAAAAAAAAAAAAAAAAAAAAW0NvbnRlbnRfVHlwZXNdLnhtbFBLAQItABQA BgAIAAAAIQA4/SH/1gAAAJQBAAALAAAAAAAAAAAAAAAAAC8BAABfcmVscy8ucmVsc1BLAQItABQA BgAIAAAAIQCM0akqHQIAADYEAAAOAAAAAAAAAAAAAAAAAC4CAABkcnMvZTJvRG9jLnhtbFBLAQIt ABQABgAIAAAAIQB3dzv33QAAAAkBAAAPAAAAAAAAAAAAAAAAAHcEAABkcnMvZG93bnJldi54bWxQ SwUGAAAAAAQABADzAAAAgQUAAAAA "/>
                  </w:pict>
                </mc:Fallback>
              </mc:AlternateContent>
            </w:r>
            <w:r w:rsidRPr="001F3CD3">
              <w:rPr>
                <w:b/>
                <w:bCs/>
                <w:color w:val="000000"/>
                <w:sz w:val="25"/>
              </w:rPr>
              <w:t xml:space="preserve">    SỞ TÀI NGUYÊN VÀ MÔI TR</w:t>
            </w:r>
            <w:r w:rsidRPr="001F3CD3">
              <w:rPr>
                <w:rFonts w:hint="eastAsia"/>
                <w:b/>
                <w:bCs/>
                <w:color w:val="000000"/>
                <w:sz w:val="25"/>
              </w:rPr>
              <w:t>Ư</w:t>
            </w:r>
            <w:r w:rsidRPr="001F3CD3">
              <w:rPr>
                <w:b/>
                <w:bCs/>
                <w:color w:val="000000"/>
                <w:sz w:val="25"/>
              </w:rPr>
              <w:t>ỜNG</w:t>
            </w:r>
          </w:p>
        </w:tc>
        <w:tc>
          <w:tcPr>
            <w:tcW w:w="5953" w:type="dxa"/>
          </w:tcPr>
          <w:p w:rsidR="00252961" w:rsidRPr="001F3CD3" w:rsidRDefault="00252961" w:rsidP="00804BD8">
            <w:pPr>
              <w:spacing w:after="0" w:line="240" w:lineRule="auto"/>
              <w:jc w:val="center"/>
              <w:rPr>
                <w:b/>
                <w:bCs/>
                <w:color w:val="000000"/>
                <w:sz w:val="26"/>
              </w:rPr>
            </w:pPr>
            <w:r w:rsidRPr="001F3CD3">
              <w:rPr>
                <w:rFonts w:hint="eastAsia"/>
                <w:b/>
                <w:bCs/>
                <w:color w:val="000000"/>
              </w:rPr>
              <w:t>Đ</w:t>
            </w:r>
            <w:r w:rsidRPr="001F3CD3">
              <w:rPr>
                <w:b/>
                <w:bCs/>
                <w:color w:val="000000"/>
              </w:rPr>
              <w:t>ộc lập - Tự do - Hạnh phúc</w:t>
            </w:r>
          </w:p>
        </w:tc>
      </w:tr>
      <w:tr w:rsidR="00252961" w:rsidRPr="001F3CD3" w:rsidTr="00804BD8">
        <w:tc>
          <w:tcPr>
            <w:tcW w:w="5104" w:type="dxa"/>
          </w:tcPr>
          <w:p w:rsidR="00252961" w:rsidRPr="001F3CD3" w:rsidRDefault="00252961" w:rsidP="00804BD8">
            <w:pPr>
              <w:spacing w:before="60" w:after="0" w:line="240" w:lineRule="auto"/>
              <w:jc w:val="center"/>
              <w:rPr>
                <w:color w:val="000000"/>
              </w:rPr>
            </w:pPr>
            <w:r w:rsidRPr="001F3CD3">
              <w:rPr>
                <w:color w:val="000000"/>
              </w:rPr>
              <w:t xml:space="preserve">            Số:         /</w:t>
            </w:r>
            <w:r w:rsidR="0012662B">
              <w:rPr>
                <w:color w:val="000000"/>
              </w:rPr>
              <w:t>BC-</w:t>
            </w:r>
            <w:r w:rsidRPr="001F3CD3">
              <w:rPr>
                <w:color w:val="000000"/>
              </w:rPr>
              <w:t>STNMT</w:t>
            </w:r>
          </w:p>
          <w:p w:rsidR="00252961" w:rsidRPr="001F3CD3" w:rsidRDefault="00252961" w:rsidP="0012662B">
            <w:pPr>
              <w:spacing w:before="60" w:after="0" w:line="240" w:lineRule="exact"/>
              <w:ind w:left="284" w:firstLine="425"/>
              <w:jc w:val="center"/>
              <w:rPr>
                <w:color w:val="000000"/>
                <w:sz w:val="24"/>
              </w:rPr>
            </w:pPr>
          </w:p>
        </w:tc>
        <w:tc>
          <w:tcPr>
            <w:tcW w:w="5953" w:type="dxa"/>
          </w:tcPr>
          <w:p w:rsidR="00252961" w:rsidRPr="001F3CD3" w:rsidRDefault="00252961" w:rsidP="00252961">
            <w:pPr>
              <w:spacing w:before="120" w:after="0" w:line="240" w:lineRule="auto"/>
              <w:jc w:val="center"/>
              <w:rPr>
                <w:i/>
                <w:iCs/>
                <w:color w:val="000000"/>
              </w:rPr>
            </w:pPr>
            <w:r w:rsidRPr="001F3CD3">
              <w:rPr>
                <w:noProof/>
                <w:color w:val="000000"/>
                <w:sz w:val="20"/>
              </w:rPr>
              <mc:AlternateContent>
                <mc:Choice Requires="wps">
                  <w:drawing>
                    <wp:anchor distT="0" distB="0" distL="114300" distR="114300" simplePos="0" relativeHeight="251660288" behindDoc="0" locked="0" layoutInCell="1" allowOverlap="1" wp14:anchorId="071FEF07" wp14:editId="6F219A36">
                      <wp:simplePos x="0" y="0"/>
                      <wp:positionH relativeFrom="column">
                        <wp:posOffset>855345</wp:posOffset>
                      </wp:positionH>
                      <wp:positionV relativeFrom="paragraph">
                        <wp:posOffset>15240</wp:posOffset>
                      </wp:positionV>
                      <wp:extent cx="206248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26FCEF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1.2pt" to="229.75pt,1.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HHiCHAIAADYEAAAOAAAAZHJzL2Uyb0RvYy54bWysU8uu2jAU3FfqP1jeQxIaKESEqyqBbm57 kbj9AGM7iVXHtmxDQFX/vcfm0dJuqqosjB/Hkzkz4+XTqZfoyK0TWpU4G6cYcUU1E6ot8ZfXzWiO kfNEMSK14iU+c4efVm/fLAdT8InutGTcIgBRrhhMiTvvTZEkjna8J26sDVdw2GjbEw9L2ybMkgHQ e5lM0nSWDNoyYzXlzsFufTnEq4jfNJz6l6Zx3CNZYuDm42jjuA9jslqSorXEdIJeaZB/YNEToeCj d6iaeIIOVvwB1QtqtdONH1PdJ7ppBOWxB+gmS3/rZtcRw2MvII4zd5nc/4Oln49biwQD7zBSpAeL dt4S0XYeVVopEFBblAWdBuMKKK/U1oZO6UntzLOmXx1SuuqIannk+3o2ABJvJA9XwsIZ+Np++KQZ 1JCD11G0U2P7AAlyoFP05nz3hp88orA5SWeTfA4W0ttZQorbRWOd/8h1j8KkxFKoIBspyPHZeaAO pbeSsK30RkgZrZcKDSVeTCfTeMFpKVg4DGXOtvtKWnQkITzxF3QAsIcyqw+KRbCOE7a+zj0R8jKH eqkCHrQCdK6zSzq+LdLFer6e56N8MluP8rSuRx82VT6abbL30/pdXVV19j1Qy/KiE4xxFdjdkprl f5eE65u5ZOye1bsMySN6bBHI3v4j6ehlsO8ShL1m560NagRbIZyx+PqQQvp/Xceqn8999QMAAP// AwBQSwMEFAAGAAgAAAAhAGd6zm7bAAAABwEAAA8AAABkcnMvZG93bnJldi54bWxMjk1PwzAQRO9I /AdrkbhU1CFN+QhxKgTkxoUC4rqNlyQiXqex2wZ+PQsXOD7NaOYVq8n1ak9j6DwbOJ8noIhrbztu DLw8V2dXoEJEtth7JgOfFGBVHh8VmFt/4Cfar2OjZIRDjgbaGIdc61C35DDM/UAs2bsfHUbBsdF2 xIOMu16nSXKhHXYsDy0OdNdS/bHeOQOheqVt9TWrZ8nbovGUbu8fH9CY05Pp9gZUpCn+leFHX9Sh FKeN37ENqhdeZJdSNZBmoCTPltdLUJtf1mWh//uX3wAAAP//AwBQSwECLQAUAAYACAAAACEAtoM4 kv4AAADhAQAAEwAAAAAAAAAAAAAAAAAAAAAAW0NvbnRlbnRfVHlwZXNdLnhtbFBLAQItABQABgAI AAAAIQA4/SH/1gAAAJQBAAALAAAAAAAAAAAAAAAAAC8BAABfcmVscy8ucmVsc1BLAQItABQABgAI AAAAIQCDHHiCHAIAADYEAAAOAAAAAAAAAAAAAAAAAC4CAABkcnMvZTJvRG9jLnhtbFBLAQItABQA BgAIAAAAIQBnes5u2wAAAAcBAAAPAAAAAAAAAAAAAAAAAHYEAABkcnMvZG93bnJldi54bWxQSwUG AAAAAAQABADzAAAAfgUAAAAA "/>
                  </w:pict>
                </mc:Fallback>
              </mc:AlternateContent>
            </w:r>
            <w:r w:rsidRPr="001F3CD3">
              <w:rPr>
                <w:i/>
                <w:iCs/>
                <w:color w:val="000000"/>
              </w:rPr>
              <w:t xml:space="preserve">         Hà Tĩnh, ngày  </w:t>
            </w:r>
            <w:r>
              <w:rPr>
                <w:i/>
                <w:iCs/>
                <w:color w:val="000000"/>
              </w:rPr>
              <w:t>31</w:t>
            </w:r>
            <w:r w:rsidRPr="001F3CD3">
              <w:rPr>
                <w:i/>
                <w:iCs/>
                <w:color w:val="000000"/>
              </w:rPr>
              <w:t xml:space="preserve"> tháng  </w:t>
            </w:r>
            <w:r>
              <w:rPr>
                <w:i/>
                <w:iCs/>
                <w:color w:val="000000"/>
              </w:rPr>
              <w:t xml:space="preserve">12 </w:t>
            </w:r>
            <w:r w:rsidRPr="001F3CD3">
              <w:rPr>
                <w:i/>
                <w:iCs/>
                <w:color w:val="000000"/>
              </w:rPr>
              <w:t xml:space="preserve"> n</w:t>
            </w:r>
            <w:r w:rsidRPr="001F3CD3">
              <w:rPr>
                <w:rFonts w:hint="eastAsia"/>
                <w:i/>
                <w:iCs/>
                <w:color w:val="000000"/>
              </w:rPr>
              <w:t>ă</w:t>
            </w:r>
            <w:r w:rsidRPr="001F3CD3">
              <w:rPr>
                <w:i/>
                <w:iCs/>
                <w:color w:val="000000"/>
              </w:rPr>
              <w:t>m 20</w:t>
            </w:r>
            <w:r>
              <w:rPr>
                <w:i/>
                <w:iCs/>
                <w:color w:val="000000"/>
              </w:rPr>
              <w:t>20</w:t>
            </w:r>
          </w:p>
        </w:tc>
      </w:tr>
    </w:tbl>
    <w:p w:rsidR="00BB1D29" w:rsidRDefault="00BB1D29" w:rsidP="0012662B">
      <w:pPr>
        <w:spacing w:after="0" w:line="240" w:lineRule="auto"/>
        <w:jc w:val="center"/>
        <w:rPr>
          <w:b/>
        </w:rPr>
      </w:pPr>
    </w:p>
    <w:p w:rsidR="0012662B" w:rsidRPr="00E36C70" w:rsidRDefault="0012662B" w:rsidP="0012662B">
      <w:pPr>
        <w:spacing w:after="0" w:line="240" w:lineRule="auto"/>
        <w:jc w:val="center"/>
        <w:rPr>
          <w:b/>
          <w:sz w:val="26"/>
          <w:szCs w:val="26"/>
        </w:rPr>
      </w:pPr>
      <w:r w:rsidRPr="00E36C70">
        <w:rPr>
          <w:b/>
          <w:sz w:val="26"/>
          <w:szCs w:val="26"/>
        </w:rPr>
        <w:t>BÁO CÁO</w:t>
      </w:r>
    </w:p>
    <w:p w:rsidR="0012662B" w:rsidRPr="00E36C70" w:rsidRDefault="0012662B" w:rsidP="0012662B">
      <w:pPr>
        <w:spacing w:after="0" w:line="240" w:lineRule="auto"/>
        <w:jc w:val="center"/>
        <w:rPr>
          <w:b/>
          <w:sz w:val="26"/>
          <w:szCs w:val="26"/>
        </w:rPr>
      </w:pPr>
      <w:r w:rsidRPr="00E36C70">
        <w:rPr>
          <w:b/>
          <w:color w:val="000000"/>
          <w:sz w:val="26"/>
          <w:szCs w:val="26"/>
        </w:rPr>
        <w:t>Kết quả thực hiện sắp xếp, kiện toàn cơ cấu tổ chức bộ máy theo Nghị định số  107/2020/NĐ-CP, Nghị định số 108/2020/NĐ-CP và Nghị định số 120/2020/NĐ-CP</w:t>
      </w:r>
    </w:p>
    <w:p w:rsidR="0012662B" w:rsidRDefault="00BB1D29" w:rsidP="00646EF7">
      <w:pPr>
        <w:spacing w:after="0" w:line="240" w:lineRule="auto"/>
        <w:ind w:left="1440" w:firstLine="720"/>
      </w:pPr>
      <w:r w:rsidRPr="001F3CD3">
        <w:rPr>
          <w:noProof/>
          <w:color w:val="000000"/>
          <w:sz w:val="20"/>
        </w:rPr>
        <mc:AlternateContent>
          <mc:Choice Requires="wps">
            <w:drawing>
              <wp:anchor distT="0" distB="0" distL="114300" distR="114300" simplePos="0" relativeHeight="251662336" behindDoc="0" locked="0" layoutInCell="1" allowOverlap="1" wp14:anchorId="2E23709C" wp14:editId="20A3CE91">
                <wp:simplePos x="0" y="0"/>
                <wp:positionH relativeFrom="column">
                  <wp:posOffset>1968500</wp:posOffset>
                </wp:positionH>
                <wp:positionV relativeFrom="paragraph">
                  <wp:posOffset>19050</wp:posOffset>
                </wp:positionV>
                <wp:extent cx="206248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FBA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5pt" to="31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Na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dDbO5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"/>
            </w:pict>
          </mc:Fallback>
        </mc:AlternateContent>
      </w:r>
    </w:p>
    <w:p w:rsidR="00F7793D" w:rsidRDefault="00646EF7" w:rsidP="00BB1D29">
      <w:pPr>
        <w:spacing w:after="0" w:line="240" w:lineRule="auto"/>
        <w:ind w:left="1440" w:firstLine="720"/>
      </w:pPr>
      <w:r>
        <w:t xml:space="preserve">   </w:t>
      </w:r>
    </w:p>
    <w:p w:rsidR="00252961" w:rsidRDefault="004E31D0" w:rsidP="00646EF7">
      <w:pPr>
        <w:spacing w:after="120" w:line="240" w:lineRule="auto"/>
        <w:jc w:val="both"/>
        <w:rPr>
          <w:color w:val="000000"/>
          <w:szCs w:val="28"/>
        </w:rPr>
      </w:pPr>
      <w:r>
        <w:tab/>
      </w:r>
      <w:r w:rsidRPr="004E31D0">
        <w:rPr>
          <w:szCs w:val="28"/>
        </w:rPr>
        <w:t xml:space="preserve">Thực hiện Kế hoạch số 483/KH-UBND ngày 14/12/2020 của Ủy ban nhân dân tỉnh về việc thực hiện sắp xếp, </w:t>
      </w:r>
      <w:r w:rsidRPr="004E31D0">
        <w:rPr>
          <w:color w:val="000000"/>
          <w:szCs w:val="28"/>
        </w:rPr>
        <w:t>kiện toàn cơ cấu tổ chức bộ máy theo Nghị định số 107/2020/NĐ-CP, Nghị định số 108/2020/NĐ-CP và Nghị định số 120/2020/NĐ-CP</w:t>
      </w:r>
      <w:r w:rsidR="0036488F">
        <w:rPr>
          <w:color w:val="000000"/>
          <w:szCs w:val="28"/>
        </w:rPr>
        <w:t>; Căn cứ Chương trình hành động của Ban Chấp hành Đảng bộ tỉnh: số 920-CTr/TU ngày 31/01/2018 của về thực hiện Nghị quyết số 18-NQ/TW và số 1011-CTr/TU ngày 03/5/2018 về thực hiện Nghị quyết số 19-NQ/TW, Sở Tài nguyên và Môi trườ</w:t>
      </w:r>
      <w:r w:rsidR="006B62F8">
        <w:rPr>
          <w:color w:val="000000"/>
          <w:szCs w:val="28"/>
        </w:rPr>
        <w:t>ng</w:t>
      </w:r>
      <w:r>
        <w:rPr>
          <w:color w:val="000000"/>
          <w:szCs w:val="28"/>
        </w:rPr>
        <w:t xml:space="preserve"> báo cáo cụ thể như sau: </w:t>
      </w:r>
    </w:p>
    <w:p w:rsidR="0036488F" w:rsidRDefault="00E36C70" w:rsidP="00E36C70">
      <w:pPr>
        <w:spacing w:after="120" w:line="240" w:lineRule="auto"/>
        <w:ind w:firstLine="720"/>
        <w:jc w:val="both"/>
        <w:rPr>
          <w:b/>
          <w:szCs w:val="28"/>
        </w:rPr>
      </w:pPr>
      <w:r>
        <w:rPr>
          <w:b/>
          <w:szCs w:val="28"/>
          <w:lang w:val="vi-VN"/>
        </w:rPr>
        <w:t>I</w:t>
      </w:r>
      <w:r w:rsidR="0036488F" w:rsidRPr="00434062">
        <w:rPr>
          <w:b/>
          <w:szCs w:val="28"/>
          <w:lang w:val="vi-VN"/>
        </w:rPr>
        <w:t>. KẾT QUẢ THỰC HIỆN</w:t>
      </w:r>
    </w:p>
    <w:p w:rsidR="0036488F" w:rsidRPr="003325D7" w:rsidRDefault="0036488F" w:rsidP="00646EF7">
      <w:pPr>
        <w:pStyle w:val="ListParagraph"/>
        <w:numPr>
          <w:ilvl w:val="0"/>
          <w:numId w:val="1"/>
        </w:numPr>
        <w:spacing w:after="120" w:line="240" w:lineRule="auto"/>
        <w:jc w:val="both"/>
        <w:rPr>
          <w:b/>
          <w:szCs w:val="28"/>
        </w:rPr>
      </w:pPr>
      <w:r w:rsidRPr="003325D7">
        <w:rPr>
          <w:b/>
          <w:szCs w:val="28"/>
        </w:rPr>
        <w:t>Về sắp xếp</w:t>
      </w:r>
      <w:r w:rsidR="0051348D" w:rsidRPr="003325D7">
        <w:rPr>
          <w:b/>
          <w:szCs w:val="28"/>
        </w:rPr>
        <w:t>, kiện toàn</w:t>
      </w:r>
      <w:r w:rsidRPr="003325D7">
        <w:rPr>
          <w:b/>
          <w:szCs w:val="28"/>
        </w:rPr>
        <w:t xml:space="preserve"> tổ chức bộ máy </w:t>
      </w:r>
    </w:p>
    <w:p w:rsidR="003325D7" w:rsidRPr="007A2BDE" w:rsidRDefault="003325D7" w:rsidP="00646EF7">
      <w:pPr>
        <w:spacing w:after="120" w:line="240" w:lineRule="auto"/>
        <w:ind w:firstLine="720"/>
        <w:jc w:val="both"/>
        <w:rPr>
          <w:szCs w:val="28"/>
        </w:rPr>
      </w:pPr>
      <w:r w:rsidRPr="007A2BDE">
        <w:rPr>
          <w:szCs w:val="28"/>
        </w:rPr>
        <w:t>Sở Tài nguyên và Môi trường đã xây dựng Đề án sắp xếp, tinh gọn tổ chức bộ máy theo Nghị quyết số 18, Nghị quyết số 19 (lần 01 và lần 02)</w:t>
      </w:r>
      <w:r w:rsidR="007A2BDE">
        <w:rPr>
          <w:szCs w:val="28"/>
        </w:rPr>
        <w:t xml:space="preserve"> và đã được Ủ</w:t>
      </w:r>
      <w:r w:rsidR="006B62F8">
        <w:rPr>
          <w:szCs w:val="28"/>
        </w:rPr>
        <w:t xml:space="preserve">y ban nhân </w:t>
      </w:r>
      <w:r w:rsidR="007A2BDE">
        <w:rPr>
          <w:szCs w:val="28"/>
        </w:rPr>
        <w:t>dân tỉnh phê duyệ</w:t>
      </w:r>
      <w:r w:rsidR="006B62F8">
        <w:rPr>
          <w:szCs w:val="28"/>
        </w:rPr>
        <w:t xml:space="preserve">t </w:t>
      </w:r>
      <w:r w:rsidR="007A2BDE">
        <w:rPr>
          <w:szCs w:val="28"/>
        </w:rPr>
        <w:t xml:space="preserve">tại các quyết định số: </w:t>
      </w:r>
      <w:r w:rsidR="007A2BDE" w:rsidRPr="00E50C23">
        <w:rPr>
          <w:rFonts w:cs="Times New Roman"/>
          <w:szCs w:val="28"/>
          <w:lang w:val="nl-NL"/>
        </w:rPr>
        <w:t>số 48/2018/QĐ-UBND ngày 29/11/2018 về việc sửa đổi Khoản 2, Điều 3 Quy định chức năng, nhiệm vụ, quyền hạn và cơ cấu tổ chứ</w:t>
      </w:r>
      <w:r w:rsidR="006B62F8">
        <w:rPr>
          <w:rFonts w:cs="Times New Roman"/>
          <w:szCs w:val="28"/>
          <w:lang w:val="nl-NL"/>
        </w:rPr>
        <w:t xml:space="preserve">c </w:t>
      </w:r>
      <w:r w:rsidR="007A2BDE" w:rsidRPr="00E50C23">
        <w:rPr>
          <w:rFonts w:cs="Times New Roman"/>
          <w:szCs w:val="28"/>
          <w:lang w:val="nl-NL"/>
        </w:rPr>
        <w:t>của Sở Tài nguyên và Môi trường</w:t>
      </w:r>
      <w:r w:rsidR="007A2BDE">
        <w:rPr>
          <w:rFonts w:cs="Times New Roman"/>
          <w:szCs w:val="28"/>
          <w:lang w:val="nl-NL"/>
        </w:rPr>
        <w:t xml:space="preserve">; </w:t>
      </w:r>
      <w:r w:rsidR="00CC3DFB" w:rsidRPr="00004731">
        <w:rPr>
          <w:rFonts w:cs="Times New Roman"/>
          <w:szCs w:val="28"/>
          <w:lang w:val="nl-NL"/>
        </w:rPr>
        <w:t xml:space="preserve">số </w:t>
      </w:r>
      <w:r w:rsidR="00CC3DFB">
        <w:rPr>
          <w:rFonts w:cs="Times New Roman"/>
          <w:szCs w:val="28"/>
          <w:lang w:val="nl-NL"/>
        </w:rPr>
        <w:t>12/2020</w:t>
      </w:r>
      <w:r w:rsidR="00CC3DFB" w:rsidRPr="00004731">
        <w:rPr>
          <w:rFonts w:cs="Times New Roman"/>
          <w:szCs w:val="28"/>
          <w:lang w:val="nl-NL"/>
        </w:rPr>
        <w:t>/QĐ-UBND ngày 2</w:t>
      </w:r>
      <w:r w:rsidR="00CC3DFB">
        <w:rPr>
          <w:rFonts w:cs="Times New Roman"/>
          <w:szCs w:val="28"/>
          <w:lang w:val="nl-NL"/>
        </w:rPr>
        <w:t xml:space="preserve">0/4/2020 quy định </w:t>
      </w:r>
      <w:r w:rsidR="00CC3DFB" w:rsidRPr="00004731">
        <w:rPr>
          <w:rFonts w:cs="Times New Roman"/>
          <w:szCs w:val="28"/>
          <w:lang w:val="nl-NL"/>
        </w:rPr>
        <w:t xml:space="preserve">về </w:t>
      </w:r>
      <w:r w:rsidR="00CC3DFB">
        <w:rPr>
          <w:rFonts w:cs="Times New Roman"/>
          <w:szCs w:val="28"/>
          <w:lang w:val="nl-NL"/>
        </w:rPr>
        <w:t>chức năng, nhiệm vụ, quyền hạn và cơ cấu tổ chức</w:t>
      </w:r>
      <w:r w:rsidR="00CC3DFB" w:rsidRPr="00004731">
        <w:rPr>
          <w:rFonts w:cs="Times New Roman"/>
          <w:szCs w:val="28"/>
          <w:lang w:val="nl-NL"/>
        </w:rPr>
        <w:t xml:space="preserve"> của Sở Tài nguyên và Môi trường</w:t>
      </w:r>
      <w:r w:rsidR="00CC3DFB">
        <w:rPr>
          <w:rFonts w:cs="Times New Roman"/>
          <w:szCs w:val="28"/>
          <w:lang w:val="nl-NL"/>
        </w:rPr>
        <w:t>.</w:t>
      </w:r>
    </w:p>
    <w:p w:rsidR="0036488F" w:rsidRPr="004A71B7" w:rsidRDefault="00696F29" w:rsidP="00646EF7">
      <w:pPr>
        <w:spacing w:after="120" w:line="240" w:lineRule="auto"/>
        <w:ind w:firstLine="720"/>
        <w:jc w:val="both"/>
        <w:rPr>
          <w:b/>
          <w:szCs w:val="28"/>
        </w:rPr>
      </w:pPr>
      <w:r>
        <w:rPr>
          <w:b/>
          <w:szCs w:val="28"/>
        </w:rPr>
        <w:t>a) Kh</w:t>
      </w:r>
      <w:r w:rsidRPr="00696F29">
        <w:rPr>
          <w:b/>
          <w:szCs w:val="28"/>
        </w:rPr>
        <w:t>ối</w:t>
      </w:r>
      <w:r>
        <w:rPr>
          <w:b/>
          <w:szCs w:val="28"/>
        </w:rPr>
        <w:t xml:space="preserve"> q</w:t>
      </w:r>
      <w:r w:rsidR="0036488F" w:rsidRPr="004A71B7">
        <w:rPr>
          <w:b/>
          <w:szCs w:val="28"/>
        </w:rPr>
        <w:t>uản lý nhà nước:</w:t>
      </w:r>
    </w:p>
    <w:p w:rsidR="00E50C23" w:rsidRPr="00E50C23" w:rsidRDefault="0051348D" w:rsidP="00646EF7">
      <w:pPr>
        <w:pStyle w:val="Heading1"/>
        <w:spacing w:before="0" w:after="120" w:line="240" w:lineRule="auto"/>
        <w:ind w:firstLine="720"/>
        <w:jc w:val="both"/>
        <w:rPr>
          <w:rFonts w:ascii="Times New Roman" w:hAnsi="Times New Roman" w:cs="Times New Roman"/>
          <w:b/>
          <w:color w:val="auto"/>
          <w:sz w:val="28"/>
          <w:szCs w:val="28"/>
          <w:lang w:val="nl-NL"/>
        </w:rPr>
      </w:pPr>
      <w:r w:rsidRPr="0051348D">
        <w:rPr>
          <w:rFonts w:ascii="Times New Roman" w:hAnsi="Times New Roman" w:cs="Times New Roman"/>
          <w:b/>
          <w:color w:val="auto"/>
          <w:sz w:val="28"/>
          <w:szCs w:val="28"/>
        </w:rPr>
        <w:t>*</w:t>
      </w:r>
      <w:r w:rsidRPr="0051348D">
        <w:rPr>
          <w:rFonts w:ascii="Times New Roman" w:hAnsi="Times New Roman" w:cs="Times New Roman"/>
          <w:b/>
          <w:i/>
          <w:sz w:val="28"/>
          <w:szCs w:val="28"/>
        </w:rPr>
        <w:t xml:space="preserve"> </w:t>
      </w:r>
      <w:r w:rsidR="0036488F" w:rsidRPr="0051348D">
        <w:rPr>
          <w:rFonts w:ascii="Times New Roman" w:hAnsi="Times New Roman" w:cs="Times New Roman"/>
          <w:b/>
          <w:i/>
          <w:color w:val="000000"/>
          <w:sz w:val="28"/>
          <w:szCs w:val="28"/>
        </w:rPr>
        <w:t xml:space="preserve">Kết quả sắp xếp tổ chức bộ máy Lần </w:t>
      </w:r>
      <w:r w:rsidR="00BF7F14" w:rsidRPr="0051348D">
        <w:rPr>
          <w:rFonts w:ascii="Times New Roman" w:hAnsi="Times New Roman" w:cs="Times New Roman"/>
          <w:b/>
          <w:i/>
          <w:color w:val="000000"/>
          <w:sz w:val="28"/>
          <w:szCs w:val="28"/>
        </w:rPr>
        <w:t>01</w:t>
      </w:r>
      <w:r w:rsidR="00BF7F14" w:rsidRPr="00E50C23">
        <w:rPr>
          <w:rFonts w:ascii="Times New Roman" w:hAnsi="Times New Roman" w:cs="Times New Roman"/>
          <w:i/>
          <w:color w:val="000000"/>
          <w:sz w:val="28"/>
          <w:szCs w:val="28"/>
        </w:rPr>
        <w:t xml:space="preserve"> </w:t>
      </w:r>
      <w:r w:rsidR="00BF7F14" w:rsidRPr="00E50C23">
        <w:rPr>
          <w:rFonts w:ascii="Times New Roman" w:hAnsi="Times New Roman" w:cs="Times New Roman"/>
          <w:color w:val="000000"/>
          <w:sz w:val="28"/>
          <w:szCs w:val="28"/>
        </w:rPr>
        <w:t xml:space="preserve">(đã được UBND phê duyệt tại </w:t>
      </w:r>
      <w:r w:rsidR="00E50C23" w:rsidRPr="00E50C23">
        <w:rPr>
          <w:rFonts w:ascii="Times New Roman" w:hAnsi="Times New Roman" w:cs="Times New Roman"/>
          <w:color w:val="auto"/>
          <w:sz w:val="28"/>
          <w:szCs w:val="28"/>
          <w:lang w:val="nl-NL"/>
        </w:rPr>
        <w:t xml:space="preserve">Quyết định số </w:t>
      </w:r>
      <w:r w:rsidR="0046024C">
        <w:rPr>
          <w:rFonts w:ascii="Times New Roman" w:hAnsi="Times New Roman" w:cs="Times New Roman"/>
          <w:color w:val="auto"/>
          <w:sz w:val="28"/>
          <w:szCs w:val="28"/>
          <w:lang w:val="nl-NL"/>
        </w:rPr>
        <w:t>48/2018/QĐ-UBND ngày 29/11/2018</w:t>
      </w:r>
      <w:r w:rsidR="00E50C23" w:rsidRPr="00E50C23">
        <w:rPr>
          <w:rFonts w:ascii="Times New Roman" w:hAnsi="Times New Roman" w:cs="Times New Roman"/>
          <w:color w:val="auto"/>
          <w:sz w:val="28"/>
          <w:szCs w:val="28"/>
          <w:lang w:val="nl-NL"/>
        </w:rPr>
        <w:t xml:space="preserve">), trong đó: </w:t>
      </w:r>
    </w:p>
    <w:p w:rsidR="0036488F" w:rsidRDefault="0036488F" w:rsidP="00646EF7">
      <w:pPr>
        <w:shd w:val="clear" w:color="auto" w:fill="FFFFFF"/>
        <w:tabs>
          <w:tab w:val="left" w:pos="0"/>
        </w:tabs>
        <w:spacing w:after="120" w:line="240" w:lineRule="auto"/>
        <w:jc w:val="both"/>
        <w:rPr>
          <w:szCs w:val="28"/>
          <w:lang w:val="nb-NO"/>
        </w:rPr>
      </w:pPr>
      <w:r>
        <w:rPr>
          <w:b/>
          <w:color w:val="000000"/>
          <w:szCs w:val="28"/>
        </w:rPr>
        <w:tab/>
      </w:r>
      <w:r w:rsidR="0046024C">
        <w:rPr>
          <w:szCs w:val="28"/>
          <w:lang w:val="nb-NO"/>
        </w:rPr>
        <w:t>- Sáp</w:t>
      </w:r>
      <w:r w:rsidRPr="000A3657">
        <w:rPr>
          <w:szCs w:val="28"/>
          <w:lang w:val="nb-NO"/>
        </w:rPr>
        <w:t xml:space="preserve"> nhập 04 phòng chuyên môn thuộc Sở thành 02 phòng, cụ thể:</w:t>
      </w:r>
      <w:r>
        <w:rPr>
          <w:szCs w:val="28"/>
          <w:lang w:val="nb-NO"/>
        </w:rPr>
        <w:t xml:space="preserve"> </w:t>
      </w:r>
    </w:p>
    <w:p w:rsidR="0036488F" w:rsidRDefault="0036488F" w:rsidP="00646EF7">
      <w:pPr>
        <w:shd w:val="clear" w:color="auto" w:fill="FFFFFF"/>
        <w:tabs>
          <w:tab w:val="left" w:pos="0"/>
        </w:tabs>
        <w:spacing w:after="120" w:line="240" w:lineRule="auto"/>
        <w:jc w:val="both"/>
        <w:rPr>
          <w:szCs w:val="28"/>
          <w:lang w:val="nb-NO"/>
        </w:rPr>
      </w:pPr>
      <w:r>
        <w:rPr>
          <w:szCs w:val="28"/>
          <w:lang w:val="nb-NO"/>
        </w:rPr>
        <w:tab/>
        <w:t xml:space="preserve">+ </w:t>
      </w:r>
      <w:r w:rsidRPr="000A3657">
        <w:rPr>
          <w:szCs w:val="28"/>
          <w:lang w:val="nb-NO"/>
        </w:rPr>
        <w:t>Sát nhập phòng Đo đạc, Bản đồ và Viễn thám và phòng Đăng ký – Thống kê: thành Phòng Thống kê đất đai - Đo đạc, Bản đồ và Viễn thám;</w:t>
      </w:r>
      <w:r>
        <w:rPr>
          <w:szCs w:val="28"/>
          <w:lang w:val="nb-NO"/>
        </w:rPr>
        <w:t xml:space="preserve"> </w:t>
      </w:r>
    </w:p>
    <w:p w:rsidR="0036488F" w:rsidRDefault="0036488F" w:rsidP="00646EF7">
      <w:pPr>
        <w:shd w:val="clear" w:color="auto" w:fill="FFFFFF"/>
        <w:tabs>
          <w:tab w:val="left" w:pos="0"/>
        </w:tabs>
        <w:spacing w:after="120" w:line="240" w:lineRule="auto"/>
        <w:jc w:val="both"/>
        <w:rPr>
          <w:szCs w:val="28"/>
          <w:lang w:val="nb-NO"/>
        </w:rPr>
      </w:pPr>
      <w:r>
        <w:rPr>
          <w:szCs w:val="28"/>
          <w:lang w:val="nb-NO"/>
        </w:rPr>
        <w:tab/>
        <w:t xml:space="preserve">+ </w:t>
      </w:r>
      <w:r w:rsidRPr="000A3657">
        <w:rPr>
          <w:szCs w:val="28"/>
          <w:lang w:val="nb-NO"/>
        </w:rPr>
        <w:t xml:space="preserve">Sáp nhập phòng Kế hoạch – Tài chính vào Văn phòng Sở: thành Văn phòng Sở. </w:t>
      </w:r>
    </w:p>
    <w:p w:rsidR="0036488F" w:rsidRPr="00004731" w:rsidRDefault="0036488F" w:rsidP="00646EF7">
      <w:pPr>
        <w:shd w:val="clear" w:color="auto" w:fill="FFFFFF"/>
        <w:tabs>
          <w:tab w:val="left" w:pos="0"/>
        </w:tabs>
        <w:spacing w:after="120" w:line="240" w:lineRule="auto"/>
        <w:jc w:val="both"/>
        <w:rPr>
          <w:b/>
          <w:i/>
          <w:szCs w:val="28"/>
          <w:lang w:val="nb-NO"/>
        </w:rPr>
      </w:pPr>
      <w:r>
        <w:rPr>
          <w:spacing w:val="-2"/>
          <w:szCs w:val="28"/>
          <w:lang w:val="da-DK"/>
        </w:rPr>
        <w:tab/>
      </w:r>
      <w:r w:rsidRPr="00004731">
        <w:rPr>
          <w:b/>
          <w:i/>
          <w:szCs w:val="28"/>
          <w:lang w:val="nb-NO"/>
        </w:rPr>
        <w:t xml:space="preserve">* </w:t>
      </w:r>
      <w:r w:rsidRPr="00004731">
        <w:rPr>
          <w:b/>
          <w:i/>
          <w:szCs w:val="28"/>
        </w:rPr>
        <w:t xml:space="preserve">Kết quả sắp xếp tổ chức bộ máy </w:t>
      </w:r>
      <w:r w:rsidRPr="00004731">
        <w:rPr>
          <w:b/>
          <w:i/>
          <w:szCs w:val="28"/>
          <w:lang w:val="nb-NO"/>
        </w:rPr>
        <w:t>Lầ</w:t>
      </w:r>
      <w:r w:rsidR="006B6A59" w:rsidRPr="00004731">
        <w:rPr>
          <w:b/>
          <w:i/>
          <w:szCs w:val="28"/>
          <w:lang w:val="nb-NO"/>
        </w:rPr>
        <w:t>n 02 (</w:t>
      </w:r>
      <w:r w:rsidR="006B6A59" w:rsidRPr="00004731">
        <w:rPr>
          <w:rFonts w:cs="Times New Roman"/>
          <w:szCs w:val="28"/>
        </w:rPr>
        <w:t xml:space="preserve">đã được UBND phê duyệt tại </w:t>
      </w:r>
      <w:r w:rsidR="006B6A59" w:rsidRPr="00004731">
        <w:rPr>
          <w:rFonts w:cs="Times New Roman"/>
          <w:szCs w:val="28"/>
          <w:lang w:val="nl-NL"/>
        </w:rPr>
        <w:t xml:space="preserve">Quyết định số </w:t>
      </w:r>
      <w:r w:rsidR="007A2BDE">
        <w:rPr>
          <w:rFonts w:cs="Times New Roman"/>
          <w:szCs w:val="28"/>
          <w:lang w:val="nl-NL"/>
        </w:rPr>
        <w:t>12/2020</w:t>
      </w:r>
      <w:r w:rsidR="006B6A59" w:rsidRPr="00004731">
        <w:rPr>
          <w:rFonts w:cs="Times New Roman"/>
          <w:szCs w:val="28"/>
          <w:lang w:val="nl-NL"/>
        </w:rPr>
        <w:t>/QĐ-UBND ngày 2</w:t>
      </w:r>
      <w:r w:rsidR="0028178E">
        <w:rPr>
          <w:rFonts w:cs="Times New Roman"/>
          <w:szCs w:val="28"/>
          <w:lang w:val="nl-NL"/>
        </w:rPr>
        <w:t>0/4/2020</w:t>
      </w:r>
      <w:r w:rsidR="006B6A59" w:rsidRPr="00004731">
        <w:rPr>
          <w:rFonts w:cs="Times New Roman"/>
          <w:szCs w:val="28"/>
          <w:lang w:val="nl-NL"/>
        </w:rPr>
        <w:t>)</w:t>
      </w:r>
      <w:r w:rsidR="00004731">
        <w:rPr>
          <w:rFonts w:cs="Times New Roman"/>
          <w:szCs w:val="28"/>
          <w:lang w:val="nl-NL"/>
        </w:rPr>
        <w:t>, cụ thể:</w:t>
      </w:r>
    </w:p>
    <w:p w:rsidR="0036488F" w:rsidRPr="000B19B6" w:rsidRDefault="0036488F" w:rsidP="00646EF7">
      <w:pPr>
        <w:shd w:val="clear" w:color="auto" w:fill="FFFFFF"/>
        <w:tabs>
          <w:tab w:val="left" w:pos="0"/>
        </w:tabs>
        <w:spacing w:after="120" w:line="240" w:lineRule="auto"/>
        <w:jc w:val="both"/>
        <w:rPr>
          <w:b/>
          <w:color w:val="000000"/>
          <w:szCs w:val="28"/>
          <w:lang w:val="da-DK"/>
        </w:rPr>
      </w:pPr>
      <w:r w:rsidRPr="00434062">
        <w:rPr>
          <w:b/>
          <w:szCs w:val="28"/>
          <w:lang w:val="nb-NO"/>
        </w:rPr>
        <w:tab/>
      </w:r>
      <w:r w:rsidRPr="000B19B6">
        <w:rPr>
          <w:color w:val="000000"/>
          <w:szCs w:val="28"/>
          <w:lang w:val="da-DK"/>
        </w:rPr>
        <w:t>- Sáp nhập 03 phòng chuyên môn có chức năng quản lý nhà nước về đất đai (</w:t>
      </w:r>
      <w:r w:rsidRPr="000B19B6">
        <w:rPr>
          <w:i/>
          <w:color w:val="000000"/>
          <w:szCs w:val="28"/>
          <w:lang w:val="da-DK"/>
        </w:rPr>
        <w:t xml:space="preserve">phòng Quy hoạch – Giao đất; phòng Thống kê đất đai, Đo đạc bản đồ và Viễn thám </w:t>
      </w:r>
      <w:r w:rsidRPr="000B19B6">
        <w:rPr>
          <w:i/>
          <w:color w:val="000000"/>
          <w:szCs w:val="28"/>
          <w:lang w:val="da-DK"/>
        </w:rPr>
        <w:lastRenderedPageBreak/>
        <w:t>và phòng Định giá đất và Bồi thường</w:t>
      </w:r>
      <w:r w:rsidRPr="000B19B6">
        <w:rPr>
          <w:color w:val="000000"/>
          <w:szCs w:val="28"/>
          <w:lang w:val="da-DK"/>
        </w:rPr>
        <w:t xml:space="preserve">) </w:t>
      </w:r>
      <w:r w:rsidRPr="00DA506A">
        <w:rPr>
          <w:color w:val="000000"/>
          <w:szCs w:val="28"/>
          <w:lang w:val="da-DK"/>
        </w:rPr>
        <w:t xml:space="preserve">thành 02 phòng chuyên môn có </w:t>
      </w:r>
      <w:r w:rsidRPr="00DA506A">
        <w:rPr>
          <w:color w:val="000000"/>
          <w:szCs w:val="28"/>
          <w:lang w:val="vi-VN"/>
        </w:rPr>
        <w:t xml:space="preserve">các </w:t>
      </w:r>
      <w:r w:rsidRPr="00DA506A">
        <w:rPr>
          <w:color w:val="000000"/>
          <w:szCs w:val="28"/>
          <w:lang w:val="da-DK"/>
        </w:rPr>
        <w:t>tên mới</w:t>
      </w:r>
      <w:r w:rsidRPr="00DA506A">
        <w:rPr>
          <w:color w:val="000000"/>
          <w:szCs w:val="28"/>
          <w:lang w:val="vi-VN"/>
        </w:rPr>
        <w:t xml:space="preserve"> </w:t>
      </w:r>
      <w:r w:rsidRPr="00DA506A">
        <w:rPr>
          <w:color w:val="000000"/>
          <w:szCs w:val="28"/>
          <w:lang w:val="da-DK"/>
        </w:rPr>
        <w:t>là phòng Đất đai 1 và phòng Đất đai 2.</w:t>
      </w:r>
    </w:p>
    <w:p w:rsidR="0036488F" w:rsidRPr="000B19B6" w:rsidRDefault="0036488F" w:rsidP="00646EF7">
      <w:pPr>
        <w:spacing w:after="120" w:line="240" w:lineRule="auto"/>
        <w:ind w:firstLine="720"/>
        <w:jc w:val="both"/>
        <w:rPr>
          <w:b/>
          <w:szCs w:val="28"/>
          <w:lang w:val="da-DK"/>
        </w:rPr>
      </w:pPr>
      <w:r w:rsidRPr="000B19B6">
        <w:rPr>
          <w:color w:val="000000"/>
          <w:szCs w:val="28"/>
          <w:lang w:val="da-DK"/>
        </w:rPr>
        <w:t xml:space="preserve">- </w:t>
      </w:r>
      <w:r w:rsidR="00DA506A">
        <w:rPr>
          <w:color w:val="000000"/>
          <w:szCs w:val="28"/>
          <w:lang w:val="da-DK"/>
        </w:rPr>
        <w:t>Gi</w:t>
      </w:r>
      <w:r w:rsidR="00DA506A" w:rsidRPr="00DA506A">
        <w:rPr>
          <w:color w:val="000000"/>
          <w:szCs w:val="28"/>
          <w:lang w:val="da-DK"/>
        </w:rPr>
        <w:t>ả</w:t>
      </w:r>
      <w:r w:rsidR="00DA506A">
        <w:rPr>
          <w:color w:val="000000"/>
          <w:szCs w:val="28"/>
          <w:lang w:val="da-DK"/>
        </w:rPr>
        <w:t>i th</w:t>
      </w:r>
      <w:r w:rsidR="00DA506A" w:rsidRPr="00DA506A">
        <w:rPr>
          <w:color w:val="000000"/>
          <w:szCs w:val="28"/>
          <w:lang w:val="da-DK"/>
        </w:rPr>
        <w:t>ể</w:t>
      </w:r>
      <w:r w:rsidR="00DA506A">
        <w:rPr>
          <w:color w:val="000000"/>
          <w:szCs w:val="28"/>
          <w:lang w:val="da-DK"/>
        </w:rPr>
        <w:t xml:space="preserve"> 02 Chi c</w:t>
      </w:r>
      <w:r w:rsidR="00DA506A" w:rsidRPr="00DA506A">
        <w:rPr>
          <w:color w:val="000000"/>
          <w:szCs w:val="28"/>
          <w:lang w:val="da-DK"/>
        </w:rPr>
        <w:t>ục</w:t>
      </w:r>
      <w:r w:rsidR="00DA506A">
        <w:rPr>
          <w:color w:val="000000"/>
          <w:szCs w:val="28"/>
          <w:lang w:val="da-DK"/>
        </w:rPr>
        <w:t xml:space="preserve">: </w:t>
      </w:r>
      <w:r w:rsidRPr="00696F29">
        <w:rPr>
          <w:color w:val="000000"/>
          <w:szCs w:val="28"/>
          <w:lang w:val="da-DK"/>
        </w:rPr>
        <w:t>Chi cục Bảo vệ môi trường và Chi cục Biển, Hải đảo và Tài nguyên nước</w:t>
      </w:r>
      <w:r w:rsidR="00DA506A">
        <w:rPr>
          <w:color w:val="000000"/>
          <w:szCs w:val="28"/>
          <w:lang w:val="da-DK"/>
        </w:rPr>
        <w:t>, chuy</w:t>
      </w:r>
      <w:r w:rsidR="00DA506A" w:rsidRPr="00DA506A">
        <w:rPr>
          <w:color w:val="000000"/>
          <w:szCs w:val="28"/>
          <w:lang w:val="da-DK"/>
        </w:rPr>
        <w:t>ể</w:t>
      </w:r>
      <w:r w:rsidR="00DA506A">
        <w:rPr>
          <w:color w:val="000000"/>
          <w:szCs w:val="28"/>
          <w:lang w:val="da-DK"/>
        </w:rPr>
        <w:t xml:space="preserve">n </w:t>
      </w:r>
      <w:r w:rsidRPr="00696F29">
        <w:rPr>
          <w:color w:val="000000"/>
          <w:szCs w:val="28"/>
          <w:lang w:val="da-DK"/>
        </w:rPr>
        <w:t>thành 02 phòng chuyên môn thuộc Sở có</w:t>
      </w:r>
      <w:r w:rsidRPr="00696F29">
        <w:rPr>
          <w:color w:val="000000"/>
          <w:szCs w:val="28"/>
          <w:lang w:val="vi-VN"/>
        </w:rPr>
        <w:t xml:space="preserve"> </w:t>
      </w:r>
      <w:r w:rsidRPr="00696F29">
        <w:rPr>
          <w:color w:val="000000"/>
          <w:szCs w:val="28"/>
          <w:lang w:val="da-DK"/>
        </w:rPr>
        <w:t>tên mớ</w:t>
      </w:r>
      <w:r w:rsidR="00696F29">
        <w:rPr>
          <w:color w:val="000000"/>
          <w:szCs w:val="28"/>
          <w:lang w:val="da-DK"/>
        </w:rPr>
        <w:t xml:space="preserve">i </w:t>
      </w:r>
      <w:r w:rsidRPr="00696F29">
        <w:rPr>
          <w:color w:val="000000"/>
          <w:szCs w:val="28"/>
          <w:lang w:val="da-DK"/>
        </w:rPr>
        <w:t xml:space="preserve">là phòng Môi trường và phòng </w:t>
      </w:r>
      <w:r w:rsidRPr="00696F29">
        <w:rPr>
          <w:szCs w:val="28"/>
          <w:lang w:val="da-DK"/>
        </w:rPr>
        <w:t>Tài nguyên nước, Biển và Hải đảo.</w:t>
      </w:r>
    </w:p>
    <w:p w:rsidR="0036488F" w:rsidRDefault="00696F29" w:rsidP="00696F29">
      <w:pPr>
        <w:shd w:val="clear" w:color="auto" w:fill="FFFFFF"/>
        <w:tabs>
          <w:tab w:val="left" w:pos="0"/>
        </w:tabs>
        <w:spacing w:after="120" w:line="240" w:lineRule="auto"/>
        <w:jc w:val="both"/>
        <w:rPr>
          <w:b/>
          <w:color w:val="000000"/>
          <w:szCs w:val="28"/>
          <w:lang w:val="nb-NO"/>
        </w:rPr>
      </w:pPr>
      <w:r>
        <w:rPr>
          <w:szCs w:val="28"/>
          <w:lang w:val="nb-NO"/>
        </w:rPr>
        <w:tab/>
      </w:r>
      <w:r>
        <w:rPr>
          <w:b/>
          <w:color w:val="000000"/>
          <w:szCs w:val="28"/>
          <w:lang w:val="nb-NO"/>
        </w:rPr>
        <w:t xml:space="preserve">b) </w:t>
      </w:r>
      <w:r w:rsidR="0036488F" w:rsidRPr="00E94610">
        <w:rPr>
          <w:b/>
          <w:color w:val="000000"/>
          <w:szCs w:val="28"/>
          <w:lang w:val="nb-NO"/>
        </w:rPr>
        <w:t>Các đơn vị sự nghiệp</w:t>
      </w:r>
    </w:p>
    <w:p w:rsidR="0036488F" w:rsidRPr="004A71B7" w:rsidRDefault="0036488F" w:rsidP="00646EF7">
      <w:pPr>
        <w:shd w:val="clear" w:color="auto" w:fill="FFFFFF"/>
        <w:spacing w:after="120" w:line="240" w:lineRule="auto"/>
        <w:rPr>
          <w:i/>
          <w:color w:val="000000"/>
          <w:szCs w:val="28"/>
          <w:lang w:val="nb-NO"/>
        </w:rPr>
      </w:pPr>
      <w:r>
        <w:rPr>
          <w:b/>
          <w:color w:val="000000"/>
          <w:szCs w:val="28"/>
          <w:lang w:val="nb-NO"/>
        </w:rPr>
        <w:tab/>
      </w:r>
      <w:r w:rsidRPr="004A71B7">
        <w:rPr>
          <w:i/>
          <w:color w:val="000000"/>
          <w:szCs w:val="28"/>
          <w:lang w:val="nb-NO"/>
        </w:rPr>
        <w:t xml:space="preserve">* </w:t>
      </w:r>
      <w:r w:rsidRPr="004A71B7">
        <w:rPr>
          <w:i/>
          <w:color w:val="000000"/>
          <w:szCs w:val="28"/>
        </w:rPr>
        <w:t xml:space="preserve">Kết quả sắp xếp tổ chức bộ máy Lần 01: </w:t>
      </w:r>
    </w:p>
    <w:p w:rsidR="0036488F" w:rsidRDefault="0036488F" w:rsidP="00646EF7">
      <w:pPr>
        <w:shd w:val="clear" w:color="auto" w:fill="FFFFFF"/>
        <w:tabs>
          <w:tab w:val="left" w:pos="0"/>
        </w:tabs>
        <w:spacing w:after="120" w:line="240" w:lineRule="auto"/>
        <w:jc w:val="both"/>
        <w:rPr>
          <w:color w:val="000000"/>
          <w:szCs w:val="28"/>
        </w:rPr>
      </w:pPr>
      <w:r>
        <w:rPr>
          <w:b/>
          <w:color w:val="000000"/>
          <w:szCs w:val="28"/>
        </w:rPr>
        <w:tab/>
      </w:r>
      <w:r w:rsidR="00666E0E">
        <w:rPr>
          <w:b/>
          <w:color w:val="000000"/>
          <w:szCs w:val="28"/>
        </w:rPr>
        <w:t xml:space="preserve">- </w:t>
      </w:r>
      <w:r w:rsidRPr="00434062">
        <w:rPr>
          <w:color w:val="000000"/>
          <w:szCs w:val="28"/>
        </w:rPr>
        <w:t>Trung tâm C</w:t>
      </w:r>
      <w:r w:rsidR="007E67D2" w:rsidRPr="007E67D2">
        <w:rPr>
          <w:color w:val="000000"/>
          <w:szCs w:val="28"/>
        </w:rPr>
        <w:t>ô</w:t>
      </w:r>
      <w:r w:rsidR="007E67D2">
        <w:rPr>
          <w:color w:val="000000"/>
          <w:szCs w:val="28"/>
        </w:rPr>
        <w:t>ng ngh</w:t>
      </w:r>
      <w:r w:rsidR="007E67D2" w:rsidRPr="007E67D2">
        <w:rPr>
          <w:color w:val="000000"/>
          <w:szCs w:val="28"/>
        </w:rPr>
        <w:t>ệ</w:t>
      </w:r>
      <w:r w:rsidR="007E67D2">
        <w:rPr>
          <w:color w:val="000000"/>
          <w:szCs w:val="28"/>
        </w:rPr>
        <w:t xml:space="preserve"> th</w:t>
      </w:r>
      <w:r w:rsidR="007E67D2" w:rsidRPr="007E67D2">
        <w:rPr>
          <w:color w:val="000000"/>
          <w:szCs w:val="28"/>
        </w:rPr>
        <w:t>ô</w:t>
      </w:r>
      <w:r w:rsidR="007E67D2">
        <w:rPr>
          <w:color w:val="000000"/>
          <w:szCs w:val="28"/>
        </w:rPr>
        <w:t>ng tin</w:t>
      </w:r>
      <w:r w:rsidRPr="00434062">
        <w:rPr>
          <w:color w:val="000000"/>
          <w:szCs w:val="28"/>
        </w:rPr>
        <w:t>, Kỹ thuật Tài nguyên và Môi trường</w:t>
      </w:r>
      <w:r>
        <w:rPr>
          <w:color w:val="000000"/>
          <w:szCs w:val="28"/>
        </w:rPr>
        <w:t>:</w:t>
      </w:r>
      <w:r w:rsidRPr="00434062">
        <w:rPr>
          <w:color w:val="000000"/>
          <w:szCs w:val="28"/>
        </w:rPr>
        <w:t xml:space="preserve"> giảm 02 phòng</w:t>
      </w:r>
      <w:r w:rsidR="007E67D2">
        <w:rPr>
          <w:color w:val="000000"/>
          <w:szCs w:val="28"/>
        </w:rPr>
        <w:t>.</w:t>
      </w:r>
    </w:p>
    <w:p w:rsidR="00666E0E" w:rsidRDefault="00451BFC" w:rsidP="00646EF7">
      <w:pPr>
        <w:shd w:val="clear" w:color="auto" w:fill="FFFFFF"/>
        <w:tabs>
          <w:tab w:val="left" w:pos="0"/>
        </w:tabs>
        <w:spacing w:after="120" w:line="240" w:lineRule="auto"/>
        <w:jc w:val="both"/>
        <w:rPr>
          <w:spacing w:val="-2"/>
          <w:szCs w:val="28"/>
          <w:lang w:val="da-DK"/>
        </w:rPr>
      </w:pPr>
      <w:r>
        <w:rPr>
          <w:szCs w:val="28"/>
          <w:lang w:val="nb-NO"/>
        </w:rPr>
        <w:tab/>
      </w:r>
      <w:r w:rsidR="00666E0E" w:rsidRPr="000A3657">
        <w:rPr>
          <w:szCs w:val="28"/>
          <w:lang w:val="nb-NO"/>
        </w:rPr>
        <w:t xml:space="preserve">- Thành lập Văn phòng Đăng ký đất đai (Một cấp): </w:t>
      </w:r>
      <w:r w:rsidR="00666E0E" w:rsidRPr="000A3657">
        <w:rPr>
          <w:spacing w:val="-2"/>
          <w:szCs w:val="28"/>
          <w:lang w:val="da-DK"/>
        </w:rPr>
        <w:t>Giảm đầu mối Văn phòng Đăng ký Quyền sử dụng đất tại 13 huyệ</w:t>
      </w:r>
      <w:r w:rsidR="00A5407D">
        <w:rPr>
          <w:spacing w:val="-2"/>
          <w:szCs w:val="28"/>
          <w:lang w:val="da-DK"/>
        </w:rPr>
        <w:t xml:space="preserve">n, thành </w:t>
      </w:r>
      <w:r w:rsidR="00666E0E" w:rsidRPr="000A3657">
        <w:rPr>
          <w:spacing w:val="-2"/>
          <w:szCs w:val="28"/>
          <w:lang w:val="da-DK"/>
        </w:rPr>
        <w:t>phố, thị xã về một đầu mối là Văn</w:t>
      </w:r>
      <w:r>
        <w:rPr>
          <w:spacing w:val="-2"/>
          <w:szCs w:val="28"/>
          <w:lang w:val="da-DK"/>
        </w:rPr>
        <w:t xml:space="preserve"> </w:t>
      </w:r>
      <w:r w:rsidR="00666E0E" w:rsidRPr="000A3657">
        <w:rPr>
          <w:spacing w:val="-2"/>
          <w:szCs w:val="28"/>
          <w:lang w:val="da-DK"/>
        </w:rPr>
        <w:t xml:space="preserve">phòng Đăng ký đất đai </w:t>
      </w:r>
      <w:r>
        <w:rPr>
          <w:spacing w:val="-2"/>
          <w:szCs w:val="28"/>
          <w:lang w:val="da-DK"/>
        </w:rPr>
        <w:t>tr</w:t>
      </w:r>
      <w:r w:rsidRPr="00451BFC">
        <w:rPr>
          <w:spacing w:val="-2"/>
          <w:szCs w:val="28"/>
          <w:lang w:val="da-DK"/>
        </w:rPr>
        <w:t>ực</w:t>
      </w:r>
      <w:r>
        <w:rPr>
          <w:spacing w:val="-2"/>
          <w:szCs w:val="28"/>
          <w:lang w:val="da-DK"/>
        </w:rPr>
        <w:t xml:space="preserve"> thu</w:t>
      </w:r>
      <w:r w:rsidRPr="00451BFC">
        <w:rPr>
          <w:spacing w:val="-2"/>
          <w:szCs w:val="28"/>
          <w:lang w:val="da-DK"/>
        </w:rPr>
        <w:t>ộc</w:t>
      </w:r>
      <w:r>
        <w:rPr>
          <w:spacing w:val="-2"/>
          <w:szCs w:val="28"/>
          <w:lang w:val="da-DK"/>
        </w:rPr>
        <w:t xml:space="preserve"> S</w:t>
      </w:r>
      <w:r w:rsidRPr="00451BFC">
        <w:rPr>
          <w:spacing w:val="-2"/>
          <w:szCs w:val="28"/>
          <w:lang w:val="da-DK"/>
        </w:rPr>
        <w:t>ở</w:t>
      </w:r>
      <w:r>
        <w:rPr>
          <w:spacing w:val="-2"/>
          <w:szCs w:val="28"/>
          <w:lang w:val="da-DK"/>
        </w:rPr>
        <w:t xml:space="preserve"> T</w:t>
      </w:r>
      <w:r w:rsidRPr="00451BFC">
        <w:rPr>
          <w:spacing w:val="-2"/>
          <w:szCs w:val="28"/>
          <w:lang w:val="da-DK"/>
        </w:rPr>
        <w:t>à</w:t>
      </w:r>
      <w:r>
        <w:rPr>
          <w:spacing w:val="-2"/>
          <w:szCs w:val="28"/>
          <w:lang w:val="da-DK"/>
        </w:rPr>
        <w:t>i nguy</w:t>
      </w:r>
      <w:r w:rsidRPr="00451BFC">
        <w:rPr>
          <w:spacing w:val="-2"/>
          <w:szCs w:val="28"/>
          <w:lang w:val="da-DK"/>
        </w:rPr>
        <w:t>ên</w:t>
      </w:r>
      <w:r>
        <w:rPr>
          <w:spacing w:val="-2"/>
          <w:szCs w:val="28"/>
          <w:lang w:val="da-DK"/>
        </w:rPr>
        <w:t xml:space="preserve"> v</w:t>
      </w:r>
      <w:r w:rsidRPr="00451BFC">
        <w:rPr>
          <w:spacing w:val="-2"/>
          <w:szCs w:val="28"/>
          <w:lang w:val="da-DK"/>
        </w:rPr>
        <w:t>à</w:t>
      </w:r>
      <w:r>
        <w:rPr>
          <w:spacing w:val="-2"/>
          <w:szCs w:val="28"/>
          <w:lang w:val="da-DK"/>
        </w:rPr>
        <w:t xml:space="preserve"> M</w:t>
      </w:r>
      <w:r w:rsidRPr="00451BFC">
        <w:rPr>
          <w:spacing w:val="-2"/>
          <w:szCs w:val="28"/>
          <w:lang w:val="da-DK"/>
        </w:rPr>
        <w:t>ô</w:t>
      </w:r>
      <w:r>
        <w:rPr>
          <w:spacing w:val="-2"/>
          <w:szCs w:val="28"/>
          <w:lang w:val="da-DK"/>
        </w:rPr>
        <w:t>i trư</w:t>
      </w:r>
      <w:r w:rsidRPr="00451BFC">
        <w:rPr>
          <w:spacing w:val="-2"/>
          <w:szCs w:val="28"/>
          <w:lang w:val="da-DK"/>
        </w:rPr>
        <w:t>ờng</w:t>
      </w:r>
      <w:r>
        <w:rPr>
          <w:spacing w:val="-2"/>
          <w:szCs w:val="28"/>
          <w:lang w:val="da-DK"/>
        </w:rPr>
        <w:t>.</w:t>
      </w:r>
    </w:p>
    <w:p w:rsidR="0036488F" w:rsidRPr="004A71B7" w:rsidRDefault="0036488F" w:rsidP="00646EF7">
      <w:pPr>
        <w:shd w:val="clear" w:color="auto" w:fill="FFFFFF"/>
        <w:tabs>
          <w:tab w:val="left" w:pos="0"/>
        </w:tabs>
        <w:spacing w:after="120" w:line="240" w:lineRule="auto"/>
        <w:jc w:val="both"/>
        <w:rPr>
          <w:i/>
          <w:szCs w:val="28"/>
          <w:lang w:val="nb-NO"/>
        </w:rPr>
      </w:pPr>
      <w:r>
        <w:rPr>
          <w:color w:val="000000"/>
          <w:szCs w:val="28"/>
        </w:rPr>
        <w:tab/>
      </w:r>
      <w:r w:rsidRPr="004A71B7">
        <w:rPr>
          <w:i/>
          <w:color w:val="000000"/>
          <w:szCs w:val="28"/>
        </w:rPr>
        <w:t xml:space="preserve">* Kết quả sắp xếp tổ chức bộ máy </w:t>
      </w:r>
      <w:r w:rsidRPr="004A71B7">
        <w:rPr>
          <w:i/>
          <w:szCs w:val="28"/>
          <w:lang w:val="nb-NO"/>
        </w:rPr>
        <w:t>Lần 02:</w:t>
      </w:r>
    </w:p>
    <w:p w:rsidR="0036488F" w:rsidRPr="000B19B6" w:rsidRDefault="0036488F" w:rsidP="00646EF7">
      <w:pPr>
        <w:spacing w:after="120" w:line="240" w:lineRule="auto"/>
        <w:ind w:firstLine="720"/>
        <w:jc w:val="both"/>
        <w:rPr>
          <w:b/>
          <w:color w:val="000000"/>
          <w:szCs w:val="28"/>
          <w:lang w:val="da-DK"/>
        </w:rPr>
      </w:pPr>
      <w:r w:rsidRPr="000B19B6">
        <w:rPr>
          <w:color w:val="000000"/>
          <w:szCs w:val="28"/>
          <w:lang w:val="da-DK"/>
        </w:rPr>
        <w:t>- Sáp nhập 02 đơn vị sự nghiệp có chức năng hỗ trợ công tác quản lý nhà nước về đất đai như</w:t>
      </w:r>
      <w:r w:rsidR="00A5407D">
        <w:rPr>
          <w:color w:val="000000"/>
          <w:szCs w:val="28"/>
          <w:lang w:val="da-DK"/>
        </w:rPr>
        <w:t>:</w:t>
      </w:r>
      <w:r w:rsidRPr="000B19B6">
        <w:rPr>
          <w:color w:val="000000"/>
          <w:szCs w:val="28"/>
          <w:lang w:val="da-DK"/>
        </w:rPr>
        <w:t xml:space="preserve"> công tác quản lý quỹ đất đã GPMB; thực hiện bồi thường GPMB để phát triển quỹ đất; lập quy hoạch, kế hoạch sử dụng đất; đo đạc, lập bản đồ địa chính, xây dựng giá đất; các dịch vụ công về đất đai</w:t>
      </w:r>
      <w:r w:rsidRPr="000B19B6">
        <w:rPr>
          <w:i/>
          <w:color w:val="000000"/>
          <w:szCs w:val="28"/>
          <w:lang w:val="da-DK"/>
        </w:rPr>
        <w:t>...(Trung tâm Phát triển quỹ đất và Trung tâm CNTT, Kỹ  thuật Tài nguyên và Môi trường)</w:t>
      </w:r>
      <w:r w:rsidRPr="000B19B6">
        <w:rPr>
          <w:color w:val="000000"/>
          <w:szCs w:val="28"/>
          <w:lang w:val="da-DK"/>
        </w:rPr>
        <w:t xml:space="preserve"> thành 01 đơn vị sự nghiệp có tên mới là </w:t>
      </w:r>
      <w:r w:rsidRPr="00A5407D">
        <w:rPr>
          <w:color w:val="000000"/>
          <w:szCs w:val="28"/>
          <w:lang w:val="da-DK"/>
        </w:rPr>
        <w:t>Trung tâm Phát triển quỹ đất và Kỹ thuật địa chính.</w:t>
      </w:r>
    </w:p>
    <w:p w:rsidR="0036488F" w:rsidRPr="000B19B6" w:rsidRDefault="0036488F" w:rsidP="00646EF7">
      <w:pPr>
        <w:spacing w:after="120" w:line="240" w:lineRule="auto"/>
        <w:ind w:firstLine="720"/>
        <w:jc w:val="both"/>
        <w:rPr>
          <w:szCs w:val="28"/>
          <w:lang w:val="da-DK"/>
        </w:rPr>
      </w:pPr>
      <w:r w:rsidRPr="000B19B6">
        <w:rPr>
          <w:b/>
          <w:szCs w:val="28"/>
          <w:lang w:val="da-DK"/>
        </w:rPr>
        <w:t xml:space="preserve">- </w:t>
      </w:r>
      <w:r w:rsidRPr="000B19B6">
        <w:rPr>
          <w:szCs w:val="28"/>
          <w:lang w:val="da-DK"/>
        </w:rPr>
        <w:t>Chuyển nhiệm vụ công nghệ thông tin từ</w:t>
      </w:r>
      <w:r w:rsidRPr="000B19B6">
        <w:rPr>
          <w:b/>
          <w:szCs w:val="28"/>
          <w:lang w:val="da-DK"/>
        </w:rPr>
        <w:t xml:space="preserve"> </w:t>
      </w:r>
      <w:r w:rsidRPr="000B19B6">
        <w:rPr>
          <w:szCs w:val="28"/>
          <w:lang w:val="da-DK"/>
        </w:rPr>
        <w:t>Trung tâm CNTT, Kỹ  thuật Tài nguyên và Môi trường</w:t>
      </w:r>
      <w:r w:rsidRPr="000B19B6">
        <w:rPr>
          <w:i/>
          <w:szCs w:val="28"/>
          <w:lang w:val="da-DK"/>
        </w:rPr>
        <w:t xml:space="preserve"> </w:t>
      </w:r>
      <w:r w:rsidRPr="000B19B6">
        <w:rPr>
          <w:szCs w:val="28"/>
          <w:lang w:val="da-DK"/>
        </w:rPr>
        <w:t>sang Văn phòng Đăng ký đất đai gắn với nhiệm vụ quản lý vận hành cơ sở dữ liệu đất đai.</w:t>
      </w:r>
    </w:p>
    <w:p w:rsidR="0036488F" w:rsidRPr="000B19B6" w:rsidRDefault="0036488F" w:rsidP="00646EF7">
      <w:pPr>
        <w:spacing w:after="120" w:line="240" w:lineRule="auto"/>
        <w:ind w:firstLine="720"/>
        <w:jc w:val="both"/>
        <w:rPr>
          <w:color w:val="000000"/>
          <w:szCs w:val="28"/>
        </w:rPr>
      </w:pPr>
      <w:r w:rsidRPr="000B19B6">
        <w:rPr>
          <w:color w:val="000000"/>
          <w:szCs w:val="28"/>
          <w:lang w:val="da-DK"/>
        </w:rPr>
        <w:t xml:space="preserve">- Tinh gọn đầu mối Văn phòng Đăng ký đất đai của Sở </w:t>
      </w:r>
      <w:r w:rsidRPr="000105C7">
        <w:rPr>
          <w:color w:val="000000"/>
          <w:szCs w:val="28"/>
          <w:lang w:val="da-DK"/>
        </w:rPr>
        <w:t>từ 11</w:t>
      </w:r>
      <w:r w:rsidRPr="000105C7">
        <w:rPr>
          <w:color w:val="000000"/>
          <w:szCs w:val="28"/>
          <w:lang w:val="vi-VN"/>
        </w:rPr>
        <w:t xml:space="preserve"> C</w:t>
      </w:r>
      <w:r w:rsidRPr="000105C7">
        <w:rPr>
          <w:color w:val="000000"/>
          <w:szCs w:val="28"/>
          <w:lang w:val="da-DK"/>
        </w:rPr>
        <w:t>hi nhánh xuống</w:t>
      </w:r>
      <w:r w:rsidRPr="000105C7">
        <w:rPr>
          <w:color w:val="000000"/>
          <w:szCs w:val="28"/>
          <w:lang w:val="vi-VN"/>
        </w:rPr>
        <w:t xml:space="preserve"> còn</w:t>
      </w:r>
      <w:r w:rsidRPr="000105C7">
        <w:rPr>
          <w:color w:val="000000"/>
          <w:szCs w:val="28"/>
          <w:lang w:val="da-DK"/>
        </w:rPr>
        <w:t xml:space="preserve"> 07 Chi nhánh tại các huyện, thành phố, thị xã </w:t>
      </w:r>
      <w:r w:rsidRPr="000B19B6">
        <w:rPr>
          <w:color w:val="000000"/>
          <w:szCs w:val="28"/>
          <w:lang w:val="da-DK"/>
        </w:rPr>
        <w:t>để phù hợp</w:t>
      </w:r>
      <w:r w:rsidRPr="000B19B6">
        <w:rPr>
          <w:color w:val="000000"/>
          <w:szCs w:val="28"/>
          <w:lang w:val="vi-VN"/>
        </w:rPr>
        <w:t xml:space="preserve"> với việc tổ chức hoạt động</w:t>
      </w:r>
      <w:r w:rsidRPr="000B19B6">
        <w:rPr>
          <w:color w:val="000000"/>
          <w:szCs w:val="28"/>
          <w:lang w:val="da-DK"/>
        </w:rPr>
        <w:t xml:space="preserve"> liên thông </w:t>
      </w:r>
      <w:r w:rsidRPr="000B19B6">
        <w:rPr>
          <w:color w:val="000000"/>
          <w:szCs w:val="28"/>
          <w:lang w:val="vi-VN"/>
        </w:rPr>
        <w:t>với C</w:t>
      </w:r>
      <w:r w:rsidRPr="000B19B6">
        <w:rPr>
          <w:color w:val="000000"/>
          <w:szCs w:val="28"/>
          <w:lang w:val="da-DK"/>
        </w:rPr>
        <w:t>ơ quan Thuế</w:t>
      </w:r>
      <w:r w:rsidRPr="000B19B6">
        <w:rPr>
          <w:color w:val="000000"/>
          <w:szCs w:val="28"/>
          <w:lang w:val="vi-VN"/>
        </w:rPr>
        <w:t xml:space="preserve"> sau này</w:t>
      </w:r>
      <w:r w:rsidRPr="000B19B6">
        <w:rPr>
          <w:color w:val="000000"/>
          <w:szCs w:val="28"/>
        </w:rPr>
        <w:t>, cụ thể:</w:t>
      </w:r>
    </w:p>
    <w:p w:rsidR="0036488F" w:rsidRPr="000B19B6" w:rsidRDefault="0036488F" w:rsidP="00646EF7">
      <w:pPr>
        <w:spacing w:after="120" w:line="240" w:lineRule="auto"/>
        <w:ind w:firstLine="720"/>
        <w:jc w:val="both"/>
        <w:rPr>
          <w:color w:val="000000"/>
          <w:szCs w:val="28"/>
          <w:lang w:val="da-DK"/>
        </w:rPr>
      </w:pPr>
      <w:r w:rsidRPr="000B19B6">
        <w:rPr>
          <w:color w:val="000000"/>
          <w:szCs w:val="28"/>
          <w:lang w:val="da-DK"/>
        </w:rPr>
        <w:t>- Chi nhánh VPĐK đất đai huyện Kỳ Anh và thị xã Kỳ Anh, có trụ sở chính tại thị xã Kỳ Anh (đã sáp nhập thí điểm, đi vào hoạt động từ tháng 5/2019).</w:t>
      </w:r>
    </w:p>
    <w:p w:rsidR="0036488F" w:rsidRPr="000B19B6" w:rsidRDefault="0036488F" w:rsidP="00646EF7">
      <w:pPr>
        <w:spacing w:after="120" w:line="240" w:lineRule="auto"/>
        <w:ind w:firstLine="720"/>
        <w:jc w:val="both"/>
        <w:rPr>
          <w:color w:val="000000"/>
          <w:szCs w:val="28"/>
          <w:lang w:val="da-DK"/>
        </w:rPr>
      </w:pPr>
      <w:r w:rsidRPr="000B19B6">
        <w:rPr>
          <w:color w:val="000000"/>
          <w:szCs w:val="28"/>
          <w:lang w:val="da-DK"/>
        </w:rPr>
        <w:t>- Chi nhánh VPĐK đất đai huyện Cẩm Xuyên và thành phố Hà Tĩnh, có trụ sở chính tại thành phố Hà Tĩnh;</w:t>
      </w:r>
    </w:p>
    <w:p w:rsidR="0036488F" w:rsidRPr="000B19B6" w:rsidRDefault="0036488F" w:rsidP="00646EF7">
      <w:pPr>
        <w:spacing w:after="120" w:line="240" w:lineRule="auto"/>
        <w:ind w:firstLine="720"/>
        <w:jc w:val="both"/>
        <w:rPr>
          <w:color w:val="000000"/>
          <w:szCs w:val="28"/>
          <w:lang w:val="da-DK"/>
        </w:rPr>
      </w:pPr>
      <w:r w:rsidRPr="000B19B6">
        <w:rPr>
          <w:color w:val="000000"/>
          <w:szCs w:val="28"/>
          <w:lang w:val="da-DK"/>
        </w:rPr>
        <w:t>- Chi nhánh VPĐK đất đai huyện Lộc Hà và huyện Thạch Hà, có trụ sở chính tại huyện Thạch Hà;</w:t>
      </w:r>
    </w:p>
    <w:p w:rsidR="0036488F" w:rsidRPr="000B19B6" w:rsidRDefault="0036488F" w:rsidP="00646EF7">
      <w:pPr>
        <w:spacing w:after="120" w:line="240" w:lineRule="auto"/>
        <w:ind w:firstLine="720"/>
        <w:jc w:val="both"/>
        <w:rPr>
          <w:szCs w:val="28"/>
          <w:lang w:val="da-DK"/>
        </w:rPr>
      </w:pPr>
      <w:r w:rsidRPr="000B19B6">
        <w:rPr>
          <w:color w:val="000000"/>
          <w:szCs w:val="28"/>
          <w:lang w:val="da-DK"/>
        </w:rPr>
        <w:t xml:space="preserve">- Chi nhánh VPĐK đất đai huyện Can Lộc và thị xã Hồng Lĩnh, có trụ sở chính tại </w:t>
      </w:r>
      <w:r w:rsidRPr="000B19B6">
        <w:rPr>
          <w:szCs w:val="28"/>
          <w:lang w:val="da-DK"/>
        </w:rPr>
        <w:t>huyện Can Lộc;</w:t>
      </w:r>
    </w:p>
    <w:p w:rsidR="0036488F" w:rsidRPr="000B19B6" w:rsidRDefault="0036488F" w:rsidP="00646EF7">
      <w:pPr>
        <w:spacing w:after="120" w:line="240" w:lineRule="auto"/>
        <w:ind w:firstLine="720"/>
        <w:jc w:val="both"/>
        <w:rPr>
          <w:color w:val="000000"/>
          <w:szCs w:val="28"/>
          <w:lang w:val="da-DK"/>
        </w:rPr>
      </w:pPr>
      <w:r w:rsidRPr="000B19B6">
        <w:rPr>
          <w:color w:val="000000"/>
          <w:szCs w:val="28"/>
          <w:lang w:val="da-DK"/>
        </w:rPr>
        <w:t>- Chi nhánh VPĐK đất đai huyện Đức Thọ và huyện Hương Sơn, có trụ sở chính tại huyện Hương Sơn;</w:t>
      </w:r>
    </w:p>
    <w:p w:rsidR="0036488F" w:rsidRPr="000B19B6" w:rsidRDefault="0036488F" w:rsidP="00646EF7">
      <w:pPr>
        <w:spacing w:after="120" w:line="240" w:lineRule="auto"/>
        <w:ind w:firstLine="720"/>
        <w:jc w:val="both"/>
        <w:rPr>
          <w:color w:val="000000"/>
          <w:szCs w:val="28"/>
          <w:lang w:val="da-DK"/>
        </w:rPr>
      </w:pPr>
      <w:r w:rsidRPr="000B19B6">
        <w:rPr>
          <w:color w:val="000000"/>
          <w:szCs w:val="28"/>
          <w:lang w:val="da-DK"/>
        </w:rPr>
        <w:lastRenderedPageBreak/>
        <w:t>- Chi nhánh VPĐK đất đai huyện Hương Khê và huyện Vũ Quang, có trụ sở chính tại huyện Hương Khê;</w:t>
      </w:r>
    </w:p>
    <w:p w:rsidR="0036488F" w:rsidRPr="000B19B6" w:rsidRDefault="0036488F" w:rsidP="00646EF7">
      <w:pPr>
        <w:spacing w:after="120" w:line="240" w:lineRule="auto"/>
        <w:ind w:firstLine="720"/>
        <w:jc w:val="both"/>
        <w:rPr>
          <w:color w:val="000000"/>
          <w:szCs w:val="28"/>
          <w:lang w:val="da-DK"/>
        </w:rPr>
      </w:pPr>
      <w:r w:rsidRPr="000B19B6">
        <w:rPr>
          <w:color w:val="000000"/>
          <w:szCs w:val="28"/>
          <w:lang w:val="da-DK"/>
        </w:rPr>
        <w:t>- Chi nhánh VPĐK đất đai huyện Nghi Xuân, có trụ sở chính tại huyện Nghi Xuân.</w:t>
      </w:r>
    </w:p>
    <w:p w:rsidR="0036488F" w:rsidRPr="00434062" w:rsidRDefault="0036488F" w:rsidP="002E3BF6">
      <w:pPr>
        <w:shd w:val="clear" w:color="auto" w:fill="FFFFFF"/>
        <w:spacing w:after="120" w:line="240" w:lineRule="auto"/>
        <w:rPr>
          <w:b/>
          <w:bCs/>
          <w:color w:val="000000"/>
          <w:szCs w:val="28"/>
          <w:lang w:val="nb-NO"/>
        </w:rPr>
      </w:pPr>
      <w:r w:rsidRPr="00434062">
        <w:rPr>
          <w:color w:val="000000"/>
          <w:szCs w:val="28"/>
          <w:lang w:val="nb-NO"/>
        </w:rPr>
        <w:tab/>
      </w:r>
      <w:r w:rsidRPr="00434062">
        <w:rPr>
          <w:b/>
          <w:bCs/>
          <w:color w:val="000000"/>
          <w:szCs w:val="28"/>
          <w:lang w:val="vi-VN"/>
        </w:rPr>
        <w:t>2. </w:t>
      </w:r>
      <w:r w:rsidRPr="00434062">
        <w:rPr>
          <w:b/>
          <w:bCs/>
          <w:color w:val="000000"/>
          <w:szCs w:val="28"/>
          <w:lang w:val="nb-NO"/>
        </w:rPr>
        <w:t>V</w:t>
      </w:r>
      <w:r w:rsidRPr="00434062">
        <w:rPr>
          <w:b/>
          <w:bCs/>
          <w:color w:val="000000"/>
          <w:szCs w:val="28"/>
          <w:lang w:val="vi-VN"/>
        </w:rPr>
        <w:t>ề cấp trưởng các phòng, chi cục, đơn vị</w:t>
      </w:r>
      <w:r w:rsidR="00D21CD8">
        <w:rPr>
          <w:b/>
          <w:bCs/>
          <w:color w:val="000000"/>
          <w:szCs w:val="28"/>
          <w:lang w:val="vi-VN"/>
        </w:rPr>
        <w:t xml:space="preserve"> sau sắp xếp</w:t>
      </w:r>
    </w:p>
    <w:p w:rsidR="0036488F" w:rsidRPr="00434062" w:rsidRDefault="0036488F" w:rsidP="00646EF7">
      <w:pPr>
        <w:shd w:val="clear" w:color="auto" w:fill="FFFFFF"/>
        <w:spacing w:after="120" w:line="240" w:lineRule="auto"/>
        <w:rPr>
          <w:bCs/>
          <w:color w:val="000000"/>
          <w:szCs w:val="28"/>
          <w:lang w:val="nb-NO"/>
        </w:rPr>
      </w:pPr>
      <w:r w:rsidRPr="00434062">
        <w:rPr>
          <w:b/>
          <w:bCs/>
          <w:color w:val="000000"/>
          <w:szCs w:val="28"/>
          <w:lang w:val="nb-NO"/>
        </w:rPr>
        <w:tab/>
      </w:r>
      <w:r w:rsidRPr="00434062">
        <w:rPr>
          <w:bCs/>
          <w:color w:val="000000"/>
          <w:szCs w:val="28"/>
          <w:lang w:val="nb-NO"/>
        </w:rPr>
        <w:t>- Lần 01: Giảm 02 Trưởng phòng</w:t>
      </w:r>
    </w:p>
    <w:p w:rsidR="0036488F" w:rsidRPr="00434062" w:rsidRDefault="0036488F" w:rsidP="00646EF7">
      <w:pPr>
        <w:shd w:val="clear" w:color="auto" w:fill="FFFFFF"/>
        <w:spacing w:after="120" w:line="240" w:lineRule="auto"/>
        <w:rPr>
          <w:szCs w:val="28"/>
          <w:lang w:val="nb-NO"/>
        </w:rPr>
      </w:pPr>
      <w:r w:rsidRPr="00434062">
        <w:rPr>
          <w:b/>
          <w:bCs/>
          <w:color w:val="000000"/>
          <w:szCs w:val="28"/>
          <w:lang w:val="nb-NO"/>
        </w:rPr>
        <w:tab/>
      </w:r>
      <w:r w:rsidRPr="00434062">
        <w:rPr>
          <w:bCs/>
          <w:color w:val="000000"/>
          <w:szCs w:val="28"/>
          <w:lang w:val="nb-NO"/>
        </w:rPr>
        <w:t>- Lần 02:</w:t>
      </w:r>
      <w:r w:rsidRPr="00434062">
        <w:rPr>
          <w:b/>
          <w:bCs/>
          <w:color w:val="000000"/>
          <w:szCs w:val="28"/>
          <w:lang w:val="nb-NO"/>
        </w:rPr>
        <w:t xml:space="preserve"> </w:t>
      </w:r>
      <w:r w:rsidRPr="00434062">
        <w:rPr>
          <w:szCs w:val="28"/>
          <w:lang w:val="vi-VN"/>
        </w:rPr>
        <w:t>Giảm 0</w:t>
      </w:r>
      <w:r w:rsidRPr="00434062">
        <w:rPr>
          <w:szCs w:val="28"/>
          <w:lang w:val="nb-NO"/>
        </w:rPr>
        <w:t>1</w:t>
      </w:r>
      <w:r w:rsidRPr="00434062">
        <w:rPr>
          <w:szCs w:val="28"/>
          <w:lang w:val="vi-VN"/>
        </w:rPr>
        <w:t xml:space="preserve"> trưởng phòng,</w:t>
      </w:r>
      <w:r w:rsidRPr="00434062">
        <w:rPr>
          <w:szCs w:val="28"/>
          <w:lang w:val="nb-NO"/>
        </w:rPr>
        <w:t xml:space="preserve"> 01 giám đốc đơn vị, 04 giám đốc chi nhánh Văn phòng đăng ký đất đai.</w:t>
      </w:r>
    </w:p>
    <w:p w:rsidR="0036488F" w:rsidRDefault="0036488F" w:rsidP="00646EF7">
      <w:pPr>
        <w:shd w:val="clear" w:color="auto" w:fill="FFFFFF"/>
        <w:spacing w:after="120" w:line="240" w:lineRule="auto"/>
        <w:rPr>
          <w:szCs w:val="28"/>
          <w:lang w:val="nb-NO"/>
        </w:rPr>
      </w:pPr>
      <w:r w:rsidRPr="00434062">
        <w:rPr>
          <w:szCs w:val="28"/>
          <w:lang w:val="nb-NO"/>
        </w:rPr>
        <w:tab/>
        <w:t>- Cả 02 lần: Giảm 03 Trưởng phòng, 01 Giám đốc đơn vị, 04 giám đốc chi nhánh Văn phòng đăng ký đất đai, 02 Trưởng phòng của đơn vị.</w:t>
      </w:r>
    </w:p>
    <w:p w:rsidR="00DD6CD4" w:rsidRPr="00F91BCB" w:rsidRDefault="00DD6CD4" w:rsidP="00646EF7">
      <w:pPr>
        <w:shd w:val="clear" w:color="auto" w:fill="FFFFFF"/>
        <w:spacing w:after="120" w:line="240" w:lineRule="auto"/>
        <w:rPr>
          <w:b/>
          <w:szCs w:val="28"/>
          <w:lang w:val="nb-NO"/>
        </w:rPr>
      </w:pPr>
      <w:r>
        <w:rPr>
          <w:szCs w:val="28"/>
          <w:lang w:val="nb-NO"/>
        </w:rPr>
        <w:tab/>
      </w:r>
      <w:r w:rsidRPr="00F91BCB">
        <w:rPr>
          <w:b/>
          <w:szCs w:val="28"/>
          <w:lang w:val="nb-NO"/>
        </w:rPr>
        <w:t>3. Về cơ cấu tổ chức bộ máy hiện nay</w:t>
      </w:r>
    </w:p>
    <w:p w:rsidR="00DD6CD4" w:rsidRDefault="00DD6CD4" w:rsidP="00646EF7">
      <w:pPr>
        <w:shd w:val="clear" w:color="auto" w:fill="FFFFFF"/>
        <w:spacing w:after="120" w:line="240" w:lineRule="auto"/>
        <w:rPr>
          <w:szCs w:val="28"/>
          <w:lang w:val="nb-NO"/>
        </w:rPr>
      </w:pPr>
      <w:r>
        <w:rPr>
          <w:szCs w:val="28"/>
          <w:lang w:val="nb-NO"/>
        </w:rPr>
        <w:tab/>
        <w:t>- 07 phòng chuyên môn: Văn phòng, Thanh tra, phòng Đất đai 1, phòng Đất đai 2, phòng Khoáng sản, phòng Môi trường, phòng tài nguyên nước, Bi</w:t>
      </w:r>
      <w:r w:rsidR="00C92772">
        <w:rPr>
          <w:szCs w:val="28"/>
          <w:lang w:val="nb-NO"/>
        </w:rPr>
        <w:t>ển và H</w:t>
      </w:r>
      <w:r>
        <w:rPr>
          <w:szCs w:val="28"/>
          <w:lang w:val="nb-NO"/>
        </w:rPr>
        <w:t>ải đảo</w:t>
      </w:r>
      <w:r w:rsidR="000F7381">
        <w:rPr>
          <w:szCs w:val="28"/>
          <w:lang w:val="nb-NO"/>
        </w:rPr>
        <w:t>.</w:t>
      </w:r>
    </w:p>
    <w:p w:rsidR="00DD6CD4" w:rsidRDefault="00DD6CD4" w:rsidP="000F7381">
      <w:pPr>
        <w:shd w:val="clear" w:color="auto" w:fill="FFFFFF"/>
        <w:spacing w:after="120" w:line="240" w:lineRule="auto"/>
        <w:jc w:val="both"/>
        <w:rPr>
          <w:szCs w:val="28"/>
          <w:lang w:val="nb-NO"/>
        </w:rPr>
      </w:pPr>
      <w:r>
        <w:rPr>
          <w:szCs w:val="28"/>
          <w:lang w:val="nb-NO"/>
        </w:rPr>
        <w:tab/>
        <w:t>- 03 đơn vị sự nghiệp: Trung tâm Phát triển quỹ đất</w:t>
      </w:r>
      <w:r w:rsidR="000F7381">
        <w:rPr>
          <w:szCs w:val="28"/>
          <w:lang w:val="nb-NO"/>
        </w:rPr>
        <w:t xml:space="preserve"> v</w:t>
      </w:r>
      <w:r w:rsidR="000F7381" w:rsidRPr="000F7381">
        <w:rPr>
          <w:szCs w:val="28"/>
          <w:lang w:val="nb-NO"/>
        </w:rPr>
        <w:t>à</w:t>
      </w:r>
      <w:r w:rsidR="000F7381">
        <w:rPr>
          <w:szCs w:val="28"/>
          <w:lang w:val="nb-NO"/>
        </w:rPr>
        <w:t xml:space="preserve"> K</w:t>
      </w:r>
      <w:r w:rsidR="000F7381" w:rsidRPr="000F7381">
        <w:rPr>
          <w:szCs w:val="28"/>
          <w:lang w:val="nb-NO"/>
        </w:rPr>
        <w:t>ỹ</w:t>
      </w:r>
      <w:r w:rsidR="000F7381">
        <w:rPr>
          <w:szCs w:val="28"/>
          <w:lang w:val="nb-NO"/>
        </w:rPr>
        <w:t xml:space="preserve"> thu</w:t>
      </w:r>
      <w:r w:rsidR="000F7381" w:rsidRPr="000F7381">
        <w:rPr>
          <w:szCs w:val="28"/>
          <w:lang w:val="nb-NO"/>
        </w:rPr>
        <w:t>ật</w:t>
      </w:r>
      <w:r w:rsidR="000F7381">
        <w:rPr>
          <w:szCs w:val="28"/>
          <w:lang w:val="nb-NO"/>
        </w:rPr>
        <w:t xml:space="preserve"> </w:t>
      </w:r>
      <w:r w:rsidR="000F7381" w:rsidRPr="000F7381">
        <w:rPr>
          <w:szCs w:val="28"/>
          <w:lang w:val="nb-NO"/>
        </w:rPr>
        <w:t>địa</w:t>
      </w:r>
      <w:r w:rsidR="000F7381">
        <w:rPr>
          <w:szCs w:val="28"/>
          <w:lang w:val="nb-NO"/>
        </w:rPr>
        <w:t xml:space="preserve"> ch</w:t>
      </w:r>
      <w:r w:rsidR="000F7381" w:rsidRPr="000F7381">
        <w:rPr>
          <w:szCs w:val="28"/>
          <w:lang w:val="nb-NO"/>
        </w:rPr>
        <w:t>ín</w:t>
      </w:r>
      <w:r w:rsidR="000F7381">
        <w:rPr>
          <w:szCs w:val="28"/>
          <w:lang w:val="nb-NO"/>
        </w:rPr>
        <w:t>h</w:t>
      </w:r>
      <w:r>
        <w:rPr>
          <w:szCs w:val="28"/>
          <w:lang w:val="nb-NO"/>
        </w:rPr>
        <w:t>, Trung tâm Quan trắc tài nguyên và môi trường, Văn phòng Đăng ký đất đai</w:t>
      </w:r>
      <w:r w:rsidR="00F91BCB">
        <w:rPr>
          <w:szCs w:val="28"/>
          <w:lang w:val="nb-NO"/>
        </w:rPr>
        <w:t>.</w:t>
      </w:r>
    </w:p>
    <w:p w:rsidR="00F91BCB" w:rsidRPr="00D21CD8" w:rsidRDefault="00F91BCB" w:rsidP="00646EF7">
      <w:pPr>
        <w:shd w:val="clear" w:color="auto" w:fill="FFFFFF"/>
        <w:spacing w:after="120" w:line="240" w:lineRule="auto"/>
        <w:rPr>
          <w:b/>
          <w:szCs w:val="28"/>
          <w:lang w:val="nb-NO"/>
        </w:rPr>
      </w:pPr>
      <w:r>
        <w:rPr>
          <w:szCs w:val="28"/>
          <w:lang w:val="nb-NO"/>
        </w:rPr>
        <w:tab/>
      </w:r>
      <w:r w:rsidRPr="00D21CD8">
        <w:rPr>
          <w:b/>
          <w:szCs w:val="28"/>
          <w:lang w:val="nb-NO"/>
        </w:rPr>
        <w:t>4. Về số lượng cấp trưởng, cấp phó</w:t>
      </w:r>
      <w:r w:rsidR="00D21CD8">
        <w:rPr>
          <w:b/>
          <w:szCs w:val="28"/>
          <w:lang w:val="nb-NO"/>
        </w:rPr>
        <w:t xml:space="preserve"> hiện tại</w:t>
      </w:r>
    </w:p>
    <w:p w:rsidR="00F91BCB" w:rsidRDefault="00F91BCB" w:rsidP="00646EF7">
      <w:pPr>
        <w:shd w:val="clear" w:color="auto" w:fill="FFFFFF"/>
        <w:spacing w:after="120" w:line="240" w:lineRule="auto"/>
        <w:rPr>
          <w:szCs w:val="28"/>
          <w:lang w:val="nb-NO"/>
        </w:rPr>
      </w:pPr>
      <w:r>
        <w:rPr>
          <w:szCs w:val="28"/>
          <w:lang w:val="nb-NO"/>
        </w:rPr>
        <w:tab/>
        <w:t xml:space="preserve">- Trưởng các phòng, đơn vị: </w:t>
      </w:r>
      <w:r w:rsidR="000F7381">
        <w:rPr>
          <w:szCs w:val="28"/>
          <w:lang w:val="nb-NO"/>
        </w:rPr>
        <w:t>10</w:t>
      </w:r>
      <w:r>
        <w:rPr>
          <w:szCs w:val="28"/>
          <w:lang w:val="nb-NO"/>
        </w:rPr>
        <w:t xml:space="preserve"> đồng chí</w:t>
      </w:r>
    </w:p>
    <w:p w:rsidR="00F91BCB" w:rsidRDefault="00F91BCB" w:rsidP="00646EF7">
      <w:pPr>
        <w:shd w:val="clear" w:color="auto" w:fill="FFFFFF"/>
        <w:spacing w:after="120" w:line="240" w:lineRule="auto"/>
        <w:rPr>
          <w:szCs w:val="28"/>
          <w:lang w:val="nb-NO"/>
        </w:rPr>
      </w:pPr>
      <w:r>
        <w:rPr>
          <w:szCs w:val="28"/>
          <w:lang w:val="nb-NO"/>
        </w:rPr>
        <w:tab/>
        <w:t xml:space="preserve">- Phó Trưởng phòng, đơn vị: </w:t>
      </w:r>
      <w:r w:rsidR="00E91253">
        <w:rPr>
          <w:szCs w:val="28"/>
          <w:lang w:val="nb-NO"/>
        </w:rPr>
        <w:t>15 đồng chí</w:t>
      </w:r>
    </w:p>
    <w:p w:rsidR="0036488F" w:rsidRPr="00FF36A0" w:rsidRDefault="0036488F" w:rsidP="006F26D2">
      <w:pPr>
        <w:shd w:val="clear" w:color="auto" w:fill="FFFFFF"/>
        <w:spacing w:after="120" w:line="240" w:lineRule="auto"/>
        <w:ind w:firstLine="720"/>
        <w:jc w:val="both"/>
        <w:rPr>
          <w:b/>
          <w:sz w:val="26"/>
          <w:szCs w:val="26"/>
          <w:lang w:val="vi-VN"/>
        </w:rPr>
      </w:pPr>
      <w:r w:rsidRPr="00FF36A0">
        <w:rPr>
          <w:b/>
          <w:sz w:val="26"/>
          <w:szCs w:val="26"/>
          <w:lang w:val="vi-VN"/>
        </w:rPr>
        <w:t>II. ĐÁNH GIÁ CHUNG</w:t>
      </w:r>
    </w:p>
    <w:p w:rsidR="0036488F" w:rsidRPr="00BC6DAB" w:rsidRDefault="0036488F" w:rsidP="00646EF7">
      <w:pPr>
        <w:shd w:val="clear" w:color="auto" w:fill="FFFFFF"/>
        <w:spacing w:after="120" w:line="240" w:lineRule="auto"/>
        <w:ind w:firstLine="720"/>
        <w:jc w:val="both"/>
        <w:rPr>
          <w:b/>
          <w:szCs w:val="28"/>
        </w:rPr>
      </w:pPr>
      <w:r w:rsidRPr="00BC6DAB">
        <w:rPr>
          <w:b/>
          <w:szCs w:val="28"/>
          <w:lang w:val="vi-VN"/>
        </w:rPr>
        <w:t>1. Ưu điể</w:t>
      </w:r>
      <w:r w:rsidR="008E15F0">
        <w:rPr>
          <w:b/>
          <w:szCs w:val="28"/>
          <w:lang w:val="vi-VN"/>
        </w:rPr>
        <w:t>m</w:t>
      </w:r>
    </w:p>
    <w:p w:rsidR="0036488F" w:rsidRDefault="0036488F" w:rsidP="00646EF7">
      <w:pPr>
        <w:shd w:val="clear" w:color="auto" w:fill="FFFFFF"/>
        <w:spacing w:after="120" w:line="240" w:lineRule="auto"/>
        <w:ind w:firstLine="720"/>
        <w:jc w:val="both"/>
        <w:rPr>
          <w:szCs w:val="28"/>
        </w:rPr>
      </w:pPr>
      <w:r>
        <w:rPr>
          <w:szCs w:val="28"/>
        </w:rPr>
        <w:t>- Đảng ủ</w:t>
      </w:r>
      <w:r w:rsidR="00BF143D">
        <w:rPr>
          <w:szCs w:val="28"/>
        </w:rPr>
        <w:t>y,</w:t>
      </w:r>
      <w:r>
        <w:rPr>
          <w:szCs w:val="28"/>
        </w:rPr>
        <w:t xml:space="preserve"> Sở Tài nguyên và Môi trường đã mạnh dạn, có bước đột phá trong công tác sắp xếp tổ chức bộ máy, qua 02 lần sắp xếp đã giảm 50% số phòng</w:t>
      </w:r>
      <w:r w:rsidR="00C92772">
        <w:rPr>
          <w:szCs w:val="28"/>
        </w:rPr>
        <w:t>, chi cục</w:t>
      </w:r>
      <w:r>
        <w:rPr>
          <w:szCs w:val="28"/>
        </w:rPr>
        <w:t xml:space="preserve">  quản lý nhà nước, giảm 01 đơn vị sự nghiệp, giảm 02 phòng thuộc đơn vị, 04 chi nhánh Văn phòng đăng ký đất đai tại các huyện, thành phố, thị xã</w:t>
      </w:r>
      <w:r w:rsidR="006F26D2">
        <w:rPr>
          <w:szCs w:val="28"/>
        </w:rPr>
        <w:t>.</w:t>
      </w:r>
    </w:p>
    <w:p w:rsidR="0036488F" w:rsidRDefault="00E24F6E" w:rsidP="00646EF7">
      <w:pPr>
        <w:shd w:val="clear" w:color="auto" w:fill="FFFFFF"/>
        <w:spacing w:after="120" w:line="240" w:lineRule="auto"/>
        <w:ind w:firstLine="720"/>
        <w:jc w:val="both"/>
        <w:rPr>
          <w:szCs w:val="28"/>
        </w:rPr>
      </w:pPr>
      <w:r>
        <w:rPr>
          <w:szCs w:val="28"/>
        </w:rPr>
        <w:t xml:space="preserve">- </w:t>
      </w:r>
      <w:r w:rsidR="0036488F">
        <w:rPr>
          <w:szCs w:val="28"/>
        </w:rPr>
        <w:t xml:space="preserve"> Việc sắp xếp, tinh gọn tổ chức bộ máy đã góp phần nâng cao hiệu lực, hiệu quả hoạt động của Sở Tài nguyên và Môi trường.</w:t>
      </w:r>
    </w:p>
    <w:p w:rsidR="00E24F6E" w:rsidRDefault="00E24F6E" w:rsidP="00646EF7">
      <w:pPr>
        <w:shd w:val="clear" w:color="auto" w:fill="FFFFFF"/>
        <w:spacing w:after="120" w:line="240" w:lineRule="auto"/>
        <w:ind w:firstLine="720"/>
        <w:jc w:val="both"/>
        <w:rPr>
          <w:szCs w:val="28"/>
        </w:rPr>
      </w:pPr>
      <w:r>
        <w:rPr>
          <w:szCs w:val="28"/>
        </w:rPr>
        <w:t>- Số lượng cấp phó các phòng, đơn vị hiện nay đảm bảo đúng quy định</w:t>
      </w:r>
      <w:r w:rsidR="003D0009">
        <w:rPr>
          <w:szCs w:val="28"/>
        </w:rPr>
        <w:t xml:space="preserve"> (hiện tại phòng Môi trường chưa bổ nhiệm Phó Trưởng phòng)</w:t>
      </w:r>
    </w:p>
    <w:p w:rsidR="0036488F" w:rsidRPr="00DD75D0" w:rsidRDefault="0036488F" w:rsidP="00646EF7">
      <w:pPr>
        <w:shd w:val="clear" w:color="auto" w:fill="FFFFFF"/>
        <w:spacing w:after="120" w:line="240" w:lineRule="auto"/>
        <w:ind w:firstLine="720"/>
        <w:jc w:val="both"/>
        <w:rPr>
          <w:b/>
          <w:szCs w:val="28"/>
        </w:rPr>
      </w:pPr>
      <w:r w:rsidRPr="00DD75D0">
        <w:rPr>
          <w:b/>
          <w:szCs w:val="28"/>
          <w:lang w:val="vi-VN"/>
        </w:rPr>
        <w:t xml:space="preserve">2. </w:t>
      </w:r>
      <w:r w:rsidR="008E15F0">
        <w:rPr>
          <w:b/>
          <w:szCs w:val="28"/>
        </w:rPr>
        <w:t>T</w:t>
      </w:r>
      <w:r w:rsidR="008E15F0" w:rsidRPr="008E15F0">
        <w:rPr>
          <w:b/>
          <w:szCs w:val="28"/>
        </w:rPr>
        <w:t>ồn</w:t>
      </w:r>
      <w:r w:rsidR="008E15F0">
        <w:rPr>
          <w:b/>
          <w:szCs w:val="28"/>
        </w:rPr>
        <w:t xml:space="preserve"> t</w:t>
      </w:r>
      <w:r w:rsidR="008E15F0" w:rsidRPr="008E15F0">
        <w:rPr>
          <w:b/>
          <w:szCs w:val="28"/>
        </w:rPr>
        <w:t>ại</w:t>
      </w:r>
      <w:r w:rsidR="008E15F0">
        <w:rPr>
          <w:b/>
          <w:szCs w:val="28"/>
        </w:rPr>
        <w:t>, h</w:t>
      </w:r>
      <w:r w:rsidR="008E15F0" w:rsidRPr="008E15F0">
        <w:rPr>
          <w:b/>
          <w:szCs w:val="28"/>
        </w:rPr>
        <w:t>ạn</w:t>
      </w:r>
      <w:r w:rsidR="008E15F0">
        <w:rPr>
          <w:b/>
          <w:szCs w:val="28"/>
        </w:rPr>
        <w:t xml:space="preserve"> ch</w:t>
      </w:r>
      <w:r w:rsidR="008E15F0" w:rsidRPr="008E15F0">
        <w:rPr>
          <w:b/>
          <w:szCs w:val="28"/>
        </w:rPr>
        <w:t>ế</w:t>
      </w:r>
    </w:p>
    <w:p w:rsidR="0036488F" w:rsidRPr="002600FE" w:rsidRDefault="0036488F" w:rsidP="00310835">
      <w:pPr>
        <w:spacing w:after="120" w:line="240" w:lineRule="auto"/>
        <w:ind w:firstLine="720"/>
        <w:jc w:val="both"/>
        <w:rPr>
          <w:color w:val="000000"/>
          <w:szCs w:val="28"/>
          <w:lang w:val="da-DK"/>
        </w:rPr>
      </w:pPr>
      <w:r w:rsidRPr="002600FE">
        <w:rPr>
          <w:color w:val="000000"/>
          <w:szCs w:val="28"/>
          <w:lang w:val="da-DK"/>
        </w:rPr>
        <w:t xml:space="preserve">Công tác tuyên truyền, quán triệt, phổ các nghị quyết của Trung ương, </w:t>
      </w:r>
      <w:r w:rsidR="00AB1A9E">
        <w:rPr>
          <w:color w:val="000000"/>
          <w:szCs w:val="28"/>
          <w:lang w:val="da-DK"/>
        </w:rPr>
        <w:t>Ch</w:t>
      </w:r>
      <w:r w:rsidR="00AB1A9E" w:rsidRPr="00AB1A9E">
        <w:rPr>
          <w:color w:val="000000"/>
          <w:szCs w:val="28"/>
          <w:lang w:val="da-DK"/>
        </w:rPr>
        <w:t>ươ</w:t>
      </w:r>
      <w:r w:rsidR="00AB1A9E">
        <w:rPr>
          <w:color w:val="000000"/>
          <w:szCs w:val="28"/>
          <w:lang w:val="da-DK"/>
        </w:rPr>
        <w:t>ng tr</w:t>
      </w:r>
      <w:r w:rsidR="00AB1A9E" w:rsidRPr="00AB1A9E">
        <w:rPr>
          <w:color w:val="000000"/>
          <w:szCs w:val="28"/>
          <w:lang w:val="da-DK"/>
        </w:rPr>
        <w:t>ìn</w:t>
      </w:r>
      <w:r w:rsidR="00AB1A9E">
        <w:rPr>
          <w:color w:val="000000"/>
          <w:szCs w:val="28"/>
          <w:lang w:val="da-DK"/>
        </w:rPr>
        <w:t>h h</w:t>
      </w:r>
      <w:r w:rsidR="00AB1A9E" w:rsidRPr="00AB1A9E">
        <w:rPr>
          <w:color w:val="000000"/>
          <w:szCs w:val="28"/>
          <w:lang w:val="da-DK"/>
        </w:rPr>
        <w:t>àn</w:t>
      </w:r>
      <w:r w:rsidR="00AB1A9E">
        <w:rPr>
          <w:color w:val="000000"/>
          <w:szCs w:val="28"/>
          <w:lang w:val="da-DK"/>
        </w:rPr>
        <w:t>h đ</w:t>
      </w:r>
      <w:r w:rsidR="00AB1A9E" w:rsidRPr="00AB1A9E">
        <w:rPr>
          <w:color w:val="000000"/>
          <w:szCs w:val="28"/>
          <w:lang w:val="da-DK"/>
        </w:rPr>
        <w:t>ộng</w:t>
      </w:r>
      <w:r w:rsidR="00AB1A9E">
        <w:rPr>
          <w:color w:val="000000"/>
          <w:szCs w:val="28"/>
          <w:lang w:val="da-DK"/>
        </w:rPr>
        <w:t xml:space="preserve"> c</w:t>
      </w:r>
      <w:r w:rsidR="00AB1A9E" w:rsidRPr="00AB1A9E">
        <w:rPr>
          <w:color w:val="000000"/>
          <w:szCs w:val="28"/>
          <w:lang w:val="da-DK"/>
        </w:rPr>
        <w:t>ủa</w:t>
      </w:r>
      <w:r w:rsidR="00AB1A9E">
        <w:rPr>
          <w:color w:val="000000"/>
          <w:szCs w:val="28"/>
          <w:lang w:val="da-DK"/>
        </w:rPr>
        <w:t xml:space="preserve"> c</w:t>
      </w:r>
      <w:r w:rsidR="00AB1A9E" w:rsidRPr="00AB1A9E">
        <w:rPr>
          <w:color w:val="000000"/>
          <w:szCs w:val="28"/>
          <w:lang w:val="da-DK"/>
        </w:rPr>
        <w:t>ấp</w:t>
      </w:r>
      <w:r w:rsidR="00AB1A9E">
        <w:rPr>
          <w:color w:val="000000"/>
          <w:szCs w:val="28"/>
          <w:lang w:val="da-DK"/>
        </w:rPr>
        <w:t xml:space="preserve"> tr</w:t>
      </w:r>
      <w:r w:rsidR="00AB1A9E" w:rsidRPr="00AB1A9E">
        <w:rPr>
          <w:color w:val="000000"/>
          <w:szCs w:val="28"/>
          <w:lang w:val="da-DK"/>
        </w:rPr>
        <w:t>ê</w:t>
      </w:r>
      <w:r w:rsidR="00AB1A9E">
        <w:rPr>
          <w:color w:val="000000"/>
          <w:szCs w:val="28"/>
          <w:lang w:val="da-DK"/>
        </w:rPr>
        <w:t>n, c</w:t>
      </w:r>
      <w:r w:rsidR="00AB1A9E" w:rsidRPr="00AB1A9E">
        <w:rPr>
          <w:color w:val="000000"/>
          <w:szCs w:val="28"/>
          <w:lang w:val="da-DK"/>
        </w:rPr>
        <w:t>ác</w:t>
      </w:r>
      <w:r w:rsidR="00AB1A9E">
        <w:rPr>
          <w:color w:val="000000"/>
          <w:szCs w:val="28"/>
          <w:lang w:val="da-DK"/>
        </w:rPr>
        <w:t xml:space="preserve"> Ngh</w:t>
      </w:r>
      <w:r w:rsidR="00AB1A9E" w:rsidRPr="00AB1A9E">
        <w:rPr>
          <w:color w:val="000000"/>
          <w:szCs w:val="28"/>
          <w:lang w:val="da-DK"/>
        </w:rPr>
        <w:t>ị</w:t>
      </w:r>
      <w:r w:rsidR="00AB1A9E">
        <w:rPr>
          <w:color w:val="000000"/>
          <w:szCs w:val="28"/>
          <w:lang w:val="da-DK"/>
        </w:rPr>
        <w:t xml:space="preserve"> đ</w:t>
      </w:r>
      <w:r w:rsidR="00AB1A9E" w:rsidRPr="00AB1A9E">
        <w:rPr>
          <w:color w:val="000000"/>
          <w:szCs w:val="28"/>
          <w:lang w:val="da-DK"/>
        </w:rPr>
        <w:t>ịn</w:t>
      </w:r>
      <w:r w:rsidR="00AB1A9E">
        <w:rPr>
          <w:color w:val="000000"/>
          <w:szCs w:val="28"/>
          <w:lang w:val="da-DK"/>
        </w:rPr>
        <w:t>h c</w:t>
      </w:r>
      <w:r w:rsidR="00AB1A9E" w:rsidRPr="00AB1A9E">
        <w:rPr>
          <w:color w:val="000000"/>
          <w:szCs w:val="28"/>
          <w:lang w:val="da-DK"/>
        </w:rPr>
        <w:t>ủa</w:t>
      </w:r>
      <w:r w:rsidR="00AB1A9E">
        <w:rPr>
          <w:color w:val="000000"/>
          <w:szCs w:val="28"/>
          <w:lang w:val="da-DK"/>
        </w:rPr>
        <w:t xml:space="preserve"> Ch</w:t>
      </w:r>
      <w:r w:rsidR="00AB1A9E" w:rsidRPr="00AB1A9E">
        <w:rPr>
          <w:color w:val="000000"/>
          <w:szCs w:val="28"/>
          <w:lang w:val="da-DK"/>
        </w:rPr>
        <w:t>ín</w:t>
      </w:r>
      <w:r w:rsidR="00AB1A9E">
        <w:rPr>
          <w:color w:val="000000"/>
          <w:szCs w:val="28"/>
          <w:lang w:val="da-DK"/>
        </w:rPr>
        <w:t>h ph</w:t>
      </w:r>
      <w:r w:rsidR="00AB1A9E" w:rsidRPr="00AB1A9E">
        <w:rPr>
          <w:color w:val="000000"/>
          <w:szCs w:val="28"/>
          <w:lang w:val="da-DK"/>
        </w:rPr>
        <w:t>ủ</w:t>
      </w:r>
      <w:r w:rsidR="00AB1A9E">
        <w:rPr>
          <w:color w:val="000000"/>
          <w:szCs w:val="28"/>
          <w:lang w:val="da-DK"/>
        </w:rPr>
        <w:t xml:space="preserve"> </w:t>
      </w:r>
      <w:r w:rsidRPr="002600FE">
        <w:rPr>
          <w:color w:val="000000"/>
          <w:szCs w:val="28"/>
          <w:lang w:val="da-DK"/>
        </w:rPr>
        <w:t xml:space="preserve">chưa </w:t>
      </w:r>
      <w:r w:rsidR="00AB1A9E">
        <w:rPr>
          <w:color w:val="000000"/>
          <w:szCs w:val="28"/>
          <w:lang w:val="da-DK"/>
        </w:rPr>
        <w:t>th</w:t>
      </w:r>
      <w:r w:rsidR="00AB1A9E" w:rsidRPr="00AB1A9E">
        <w:rPr>
          <w:color w:val="000000"/>
          <w:szCs w:val="28"/>
          <w:lang w:val="da-DK"/>
        </w:rPr>
        <w:t>ực</w:t>
      </w:r>
      <w:r w:rsidR="00AB1A9E">
        <w:rPr>
          <w:color w:val="000000"/>
          <w:szCs w:val="28"/>
          <w:lang w:val="da-DK"/>
        </w:rPr>
        <w:t xml:space="preserve"> s</w:t>
      </w:r>
      <w:r w:rsidR="00AB1A9E" w:rsidRPr="00AB1A9E">
        <w:rPr>
          <w:color w:val="000000"/>
          <w:szCs w:val="28"/>
          <w:lang w:val="da-DK"/>
        </w:rPr>
        <w:t>ự</w:t>
      </w:r>
      <w:r w:rsidR="00AB1A9E">
        <w:rPr>
          <w:color w:val="000000"/>
          <w:szCs w:val="28"/>
          <w:lang w:val="da-DK"/>
        </w:rPr>
        <w:t xml:space="preserve"> </w:t>
      </w:r>
      <w:r w:rsidRPr="002600FE">
        <w:rPr>
          <w:color w:val="000000"/>
          <w:szCs w:val="28"/>
          <w:lang w:val="da-DK"/>
        </w:rPr>
        <w:t xml:space="preserve">đồng bộ, nên vẫn còn một số đảng viên, cán bộ, công chức, viên chức và người lao động tại </w:t>
      </w:r>
      <w:r w:rsidRPr="002600FE">
        <w:rPr>
          <w:color w:val="000000"/>
          <w:szCs w:val="28"/>
          <w:lang w:val="da-DK"/>
        </w:rPr>
        <w:lastRenderedPageBreak/>
        <w:t>một số đơn vị trực thuộc chưa nhận thức đầy đủ nội dung các nghị quyết</w:t>
      </w:r>
      <w:r w:rsidR="00BF143D">
        <w:rPr>
          <w:color w:val="000000"/>
          <w:szCs w:val="28"/>
          <w:lang w:val="da-DK"/>
        </w:rPr>
        <w:t>, ch</w:t>
      </w:r>
      <w:r w:rsidR="00BF143D" w:rsidRPr="00BF143D">
        <w:rPr>
          <w:color w:val="000000"/>
          <w:szCs w:val="28"/>
          <w:lang w:val="da-DK"/>
        </w:rPr>
        <w:t>ủ</w:t>
      </w:r>
      <w:r w:rsidR="00BF143D">
        <w:rPr>
          <w:color w:val="000000"/>
          <w:szCs w:val="28"/>
          <w:lang w:val="da-DK"/>
        </w:rPr>
        <w:t xml:space="preserve"> tr</w:t>
      </w:r>
      <w:r w:rsidR="00BF143D" w:rsidRPr="00BF143D">
        <w:rPr>
          <w:color w:val="000000"/>
          <w:szCs w:val="28"/>
          <w:lang w:val="da-DK"/>
        </w:rPr>
        <w:t>ươ</w:t>
      </w:r>
      <w:r w:rsidR="00BF143D">
        <w:rPr>
          <w:color w:val="000000"/>
          <w:szCs w:val="28"/>
          <w:lang w:val="da-DK"/>
        </w:rPr>
        <w:t>ng c</w:t>
      </w:r>
      <w:r w:rsidR="00BF143D" w:rsidRPr="00BF143D">
        <w:rPr>
          <w:color w:val="000000"/>
          <w:szCs w:val="28"/>
          <w:lang w:val="da-DK"/>
        </w:rPr>
        <w:t>ủa</w:t>
      </w:r>
      <w:r w:rsidR="00BF143D">
        <w:rPr>
          <w:color w:val="000000"/>
          <w:szCs w:val="28"/>
          <w:lang w:val="da-DK"/>
        </w:rPr>
        <w:t xml:space="preserve"> c</w:t>
      </w:r>
      <w:r w:rsidR="00BF143D" w:rsidRPr="00BF143D">
        <w:rPr>
          <w:color w:val="000000"/>
          <w:szCs w:val="28"/>
          <w:lang w:val="da-DK"/>
        </w:rPr>
        <w:t>ấp</w:t>
      </w:r>
      <w:r w:rsidR="00BF143D">
        <w:rPr>
          <w:color w:val="000000"/>
          <w:szCs w:val="28"/>
          <w:lang w:val="da-DK"/>
        </w:rPr>
        <w:t xml:space="preserve"> tr</w:t>
      </w:r>
      <w:r w:rsidR="00BF143D" w:rsidRPr="00BF143D">
        <w:rPr>
          <w:color w:val="000000"/>
          <w:szCs w:val="28"/>
          <w:lang w:val="da-DK"/>
        </w:rPr>
        <w:t>ên</w:t>
      </w:r>
      <w:r w:rsidRPr="002600FE">
        <w:rPr>
          <w:color w:val="000000"/>
          <w:szCs w:val="28"/>
          <w:lang w:val="da-DK"/>
        </w:rPr>
        <w:t>.</w:t>
      </w:r>
    </w:p>
    <w:p w:rsidR="0036488F" w:rsidRDefault="00310835" w:rsidP="000C2D9A">
      <w:pPr>
        <w:shd w:val="clear" w:color="auto" w:fill="FFFFFF"/>
        <w:spacing w:after="120" w:line="240" w:lineRule="auto"/>
        <w:ind w:firstLine="567"/>
        <w:jc w:val="both"/>
        <w:rPr>
          <w:b/>
          <w:sz w:val="26"/>
          <w:szCs w:val="26"/>
        </w:rPr>
      </w:pPr>
      <w:r>
        <w:rPr>
          <w:b/>
          <w:sz w:val="26"/>
          <w:szCs w:val="26"/>
        </w:rPr>
        <w:t>III</w:t>
      </w:r>
      <w:r w:rsidR="0036488F" w:rsidRPr="00990BC2">
        <w:rPr>
          <w:b/>
          <w:sz w:val="26"/>
          <w:szCs w:val="26"/>
          <w:lang w:val="vi-VN"/>
        </w:rPr>
        <w:t>. KIẾN NGHỊ, ĐỀ XUẤT</w:t>
      </w:r>
    </w:p>
    <w:p w:rsidR="009B32A6" w:rsidRDefault="0036488F" w:rsidP="00646EF7">
      <w:pPr>
        <w:spacing w:after="120" w:line="240" w:lineRule="auto"/>
        <w:ind w:firstLine="567"/>
        <w:jc w:val="both"/>
        <w:rPr>
          <w:color w:val="000000"/>
          <w:szCs w:val="28"/>
          <w:lang w:val="pt-BR"/>
        </w:rPr>
      </w:pPr>
      <w:r w:rsidRPr="009F26C0">
        <w:rPr>
          <w:bCs/>
          <w:szCs w:val="28"/>
          <w:lang w:val="pl-PL"/>
        </w:rPr>
        <w:t xml:space="preserve">Để hoàn thành tốt các chức năng, nhiệm vụ được giao, kính đề nghị </w:t>
      </w:r>
      <w:r w:rsidR="006E5AE1">
        <w:rPr>
          <w:bCs/>
          <w:szCs w:val="28"/>
          <w:lang w:val="pl-PL"/>
        </w:rPr>
        <w:t xml:space="preserve">Sở Nội vụ, </w:t>
      </w:r>
      <w:r w:rsidRPr="009F26C0">
        <w:rPr>
          <w:bCs/>
          <w:szCs w:val="28"/>
          <w:lang w:val="pl-PL"/>
        </w:rPr>
        <w:t xml:space="preserve">UBND tỉnh </w:t>
      </w:r>
      <w:r w:rsidR="00B75A8F">
        <w:rPr>
          <w:bCs/>
          <w:szCs w:val="28"/>
          <w:lang w:val="pl-PL"/>
        </w:rPr>
        <w:t>bố trí đủ số biên chế được giao</w:t>
      </w:r>
      <w:r w:rsidR="001F3FF7">
        <w:rPr>
          <w:bCs/>
          <w:szCs w:val="28"/>
          <w:lang w:val="pl-PL"/>
        </w:rPr>
        <w:t xml:space="preserve"> cho S</w:t>
      </w:r>
      <w:r w:rsidR="001F3FF7" w:rsidRPr="001F3FF7">
        <w:rPr>
          <w:bCs/>
          <w:szCs w:val="28"/>
          <w:lang w:val="pl-PL"/>
        </w:rPr>
        <w:t>ở</w:t>
      </w:r>
      <w:r w:rsidR="001F3FF7">
        <w:rPr>
          <w:bCs/>
          <w:szCs w:val="28"/>
          <w:lang w:val="pl-PL"/>
        </w:rPr>
        <w:t>, c</w:t>
      </w:r>
      <w:r w:rsidR="001F3FF7" w:rsidRPr="001F3FF7">
        <w:rPr>
          <w:bCs/>
          <w:szCs w:val="28"/>
          <w:lang w:val="pl-PL"/>
        </w:rPr>
        <w:t>ụ</w:t>
      </w:r>
      <w:r w:rsidR="001F3FF7">
        <w:rPr>
          <w:bCs/>
          <w:szCs w:val="28"/>
          <w:lang w:val="pl-PL"/>
        </w:rPr>
        <w:t xml:space="preserve"> th</w:t>
      </w:r>
      <w:r w:rsidR="001F3FF7" w:rsidRPr="001F3FF7">
        <w:rPr>
          <w:bCs/>
          <w:szCs w:val="28"/>
          <w:lang w:val="pl-PL"/>
        </w:rPr>
        <w:t>ể</w:t>
      </w:r>
      <w:r w:rsidR="001F3FF7">
        <w:rPr>
          <w:bCs/>
          <w:szCs w:val="28"/>
          <w:lang w:val="pl-PL"/>
        </w:rPr>
        <w:t xml:space="preserve">: </w:t>
      </w:r>
      <w:r w:rsidRPr="009F26C0">
        <w:rPr>
          <w:szCs w:val="28"/>
          <w:lang w:val="pt-BR"/>
        </w:rPr>
        <w:t>Năm 202</w:t>
      </w:r>
      <w:r w:rsidR="000E63DF">
        <w:rPr>
          <w:szCs w:val="28"/>
          <w:lang w:val="pt-BR"/>
        </w:rPr>
        <w:t>1</w:t>
      </w:r>
      <w:r w:rsidRPr="009F26C0">
        <w:rPr>
          <w:szCs w:val="28"/>
          <w:lang w:val="pt-BR"/>
        </w:rPr>
        <w:t>, t</w:t>
      </w:r>
      <w:r w:rsidRPr="009F26C0">
        <w:rPr>
          <w:color w:val="000000"/>
          <w:szCs w:val="28"/>
          <w:lang w:val="vi-VN"/>
        </w:rPr>
        <w:t xml:space="preserve">ổng số biên chế được giao </w:t>
      </w:r>
      <w:r w:rsidRPr="009F26C0">
        <w:rPr>
          <w:color w:val="000000"/>
          <w:szCs w:val="28"/>
          <w:lang w:val="pt-BR"/>
        </w:rPr>
        <w:t>của Sở là 1</w:t>
      </w:r>
      <w:r w:rsidR="00DB380F">
        <w:rPr>
          <w:color w:val="000000"/>
          <w:szCs w:val="28"/>
          <w:lang w:val="pt-BR"/>
        </w:rPr>
        <w:t>7</w:t>
      </w:r>
      <w:r w:rsidR="000E63DF">
        <w:rPr>
          <w:color w:val="000000"/>
          <w:szCs w:val="28"/>
          <w:lang w:val="pt-BR"/>
        </w:rPr>
        <w:t>6</w:t>
      </w:r>
      <w:r w:rsidRPr="009F26C0">
        <w:rPr>
          <w:color w:val="000000"/>
          <w:szCs w:val="28"/>
          <w:lang w:val="pt-BR"/>
        </w:rPr>
        <w:t xml:space="preserve"> biên chế</w:t>
      </w:r>
      <w:r w:rsidR="00E4557B">
        <w:rPr>
          <w:color w:val="000000"/>
          <w:szCs w:val="28"/>
          <w:lang w:val="pt-BR"/>
        </w:rPr>
        <w:t xml:space="preserve">, </w:t>
      </w:r>
      <w:r w:rsidRPr="009F26C0">
        <w:rPr>
          <w:color w:val="000000"/>
          <w:szCs w:val="28"/>
          <w:lang w:val="pt-BR"/>
        </w:rPr>
        <w:t>trong đó</w:t>
      </w:r>
      <w:r w:rsidR="00E4557B">
        <w:rPr>
          <w:color w:val="000000"/>
          <w:szCs w:val="28"/>
          <w:lang w:val="pt-BR"/>
        </w:rPr>
        <w:t>:</w:t>
      </w:r>
      <w:r w:rsidRPr="009F26C0">
        <w:rPr>
          <w:color w:val="000000"/>
          <w:szCs w:val="28"/>
          <w:lang w:val="pt-BR"/>
        </w:rPr>
        <w:t xml:space="preserve"> </w:t>
      </w:r>
      <w:r w:rsidR="00717754">
        <w:rPr>
          <w:color w:val="000000"/>
          <w:szCs w:val="28"/>
          <w:lang w:val="pt-BR"/>
        </w:rPr>
        <w:t>64 biên chế công chức, 57 viên chức, 07 hợp đồng theo NĐ 68 và 48 biên chế viên chức tự chủ</w:t>
      </w:r>
      <w:r w:rsidR="00E4557B">
        <w:rPr>
          <w:color w:val="000000"/>
          <w:szCs w:val="28"/>
          <w:lang w:val="pt-BR"/>
        </w:rPr>
        <w:t>; Số biên chế hiện có</w:t>
      </w:r>
      <w:r w:rsidR="000508C1">
        <w:rPr>
          <w:color w:val="000000"/>
          <w:szCs w:val="28"/>
          <w:lang w:val="pt-BR"/>
        </w:rPr>
        <w:t xml:space="preserve"> 137, trong đó</w:t>
      </w:r>
      <w:r w:rsidR="00E4557B">
        <w:rPr>
          <w:color w:val="000000"/>
          <w:szCs w:val="28"/>
          <w:lang w:val="pt-BR"/>
        </w:rPr>
        <w:t xml:space="preserve">: 58 công chức, </w:t>
      </w:r>
      <w:r w:rsidR="003663CF">
        <w:rPr>
          <w:color w:val="000000"/>
          <w:szCs w:val="28"/>
          <w:lang w:val="pt-BR"/>
        </w:rPr>
        <w:t>63 viên chức, 07 hợp đồng theo NĐ 68, 09 biên chế viên chức tự chủ</w:t>
      </w:r>
      <w:r w:rsidR="006B10A4">
        <w:rPr>
          <w:color w:val="000000"/>
          <w:szCs w:val="28"/>
          <w:lang w:val="pt-BR"/>
        </w:rPr>
        <w:t>; Hiện còn t</w:t>
      </w:r>
      <w:bookmarkStart w:id="0" w:name="_GoBack"/>
      <w:bookmarkEnd w:id="0"/>
      <w:r w:rsidR="006B10A4">
        <w:rPr>
          <w:color w:val="000000"/>
          <w:szCs w:val="28"/>
          <w:lang w:val="pt-BR"/>
        </w:rPr>
        <w:t xml:space="preserve">hiếu 39 biên chế (06 công chức, 33 viên chức tự chủ), </w:t>
      </w:r>
    </w:p>
    <w:p w:rsidR="00B75A8F" w:rsidRPr="009F26C0" w:rsidRDefault="00B75A8F" w:rsidP="00646EF7">
      <w:pPr>
        <w:spacing w:after="120" w:line="240" w:lineRule="auto"/>
        <w:ind w:firstLine="567"/>
        <w:jc w:val="both"/>
        <w:rPr>
          <w:szCs w:val="28"/>
          <w:lang w:val="pt-BR"/>
        </w:rPr>
      </w:pPr>
      <w:r>
        <w:rPr>
          <w:szCs w:val="28"/>
          <w:lang w:val="pt-BR"/>
        </w:rPr>
        <w:t>Trên đây là báo cáo của Sở Tài nguyên và Môi trường, kính đề nghị Sở Nội vụ tổng hợp, báo cáo Ủy ban nhân dân tỉnh./.</w:t>
      </w:r>
    </w:p>
    <w:p w:rsidR="00A92652" w:rsidRPr="00D53043" w:rsidRDefault="0036488F" w:rsidP="00B75A8F">
      <w:pPr>
        <w:tabs>
          <w:tab w:val="left" w:pos="709"/>
          <w:tab w:val="left" w:pos="993"/>
        </w:tabs>
        <w:spacing w:before="60" w:after="0" w:line="240" w:lineRule="auto"/>
        <w:jc w:val="both"/>
      </w:pPr>
      <w:r w:rsidRPr="009F26C0">
        <w:rPr>
          <w:color w:val="FF0000"/>
          <w:szCs w:val="28"/>
          <w:lang w:val="hsb-DE"/>
        </w:rPr>
        <w:tab/>
      </w:r>
    </w:p>
    <w:tbl>
      <w:tblPr>
        <w:tblW w:w="0" w:type="auto"/>
        <w:tblInd w:w="108" w:type="dxa"/>
        <w:tblLook w:val="01E0" w:firstRow="1" w:lastRow="1" w:firstColumn="1" w:lastColumn="1" w:noHBand="0" w:noVBand="0"/>
      </w:tblPr>
      <w:tblGrid>
        <w:gridCol w:w="4854"/>
        <w:gridCol w:w="4394"/>
      </w:tblGrid>
      <w:tr w:rsidR="00A92652" w:rsidRPr="00D53043" w:rsidTr="00BF37EF">
        <w:tc>
          <w:tcPr>
            <w:tcW w:w="4854" w:type="dxa"/>
            <w:hideMark/>
          </w:tcPr>
          <w:p w:rsidR="00A92652" w:rsidRPr="00D53043" w:rsidRDefault="00A92652" w:rsidP="00BF37EF">
            <w:pPr>
              <w:spacing w:after="0" w:line="240" w:lineRule="exact"/>
              <w:rPr>
                <w:b/>
                <w:bCs/>
                <w:szCs w:val="28"/>
              </w:rPr>
            </w:pPr>
            <w:r w:rsidRPr="00D53043">
              <w:rPr>
                <w:b/>
                <w:bCs/>
                <w:i/>
                <w:iCs/>
                <w:sz w:val="24"/>
                <w:szCs w:val="24"/>
              </w:rPr>
              <w:t>Nơi nhận:</w:t>
            </w:r>
            <w:r w:rsidRPr="00D53043">
              <w:rPr>
                <w:sz w:val="24"/>
                <w:szCs w:val="24"/>
              </w:rPr>
              <w:tab/>
            </w:r>
            <w:r w:rsidRPr="00D53043">
              <w:tab/>
            </w:r>
            <w:r w:rsidRPr="00D53043">
              <w:tab/>
            </w:r>
          </w:p>
          <w:p w:rsidR="00A92652" w:rsidRDefault="00A92652" w:rsidP="00BF37EF">
            <w:pPr>
              <w:spacing w:after="0" w:line="240" w:lineRule="exact"/>
              <w:rPr>
                <w:sz w:val="22"/>
              </w:rPr>
            </w:pPr>
            <w:r w:rsidRPr="00D53043">
              <w:rPr>
                <w:sz w:val="22"/>
              </w:rPr>
              <w:t xml:space="preserve">- </w:t>
            </w:r>
            <w:r w:rsidR="009B32A6">
              <w:rPr>
                <w:sz w:val="22"/>
              </w:rPr>
              <w:t>UBND t</w:t>
            </w:r>
            <w:r w:rsidR="009B32A6" w:rsidRPr="009B32A6">
              <w:rPr>
                <w:sz w:val="22"/>
              </w:rPr>
              <w:t>ỉ</w:t>
            </w:r>
            <w:r w:rsidR="009B32A6">
              <w:rPr>
                <w:sz w:val="22"/>
              </w:rPr>
              <w:t>nh (đ</w:t>
            </w:r>
            <w:r w:rsidR="009B32A6" w:rsidRPr="009B32A6">
              <w:rPr>
                <w:sz w:val="22"/>
              </w:rPr>
              <w:t>ể</w:t>
            </w:r>
            <w:r w:rsidR="009B32A6">
              <w:rPr>
                <w:sz w:val="22"/>
              </w:rPr>
              <w:t xml:space="preserve"> b/c)</w:t>
            </w:r>
            <w:r w:rsidRPr="00D53043">
              <w:rPr>
                <w:sz w:val="22"/>
              </w:rPr>
              <w:t xml:space="preserve">;  </w:t>
            </w:r>
          </w:p>
          <w:p w:rsidR="009B32A6" w:rsidRPr="00D53043" w:rsidRDefault="009B32A6" w:rsidP="00BF37EF">
            <w:pPr>
              <w:spacing w:after="0" w:line="240" w:lineRule="exact"/>
              <w:rPr>
                <w:b/>
                <w:bCs/>
                <w:szCs w:val="28"/>
              </w:rPr>
            </w:pPr>
            <w:r>
              <w:rPr>
                <w:sz w:val="22"/>
              </w:rPr>
              <w:t>- S</w:t>
            </w:r>
            <w:r w:rsidRPr="009B32A6">
              <w:rPr>
                <w:sz w:val="22"/>
              </w:rPr>
              <w:t>ở</w:t>
            </w:r>
            <w:r>
              <w:rPr>
                <w:sz w:val="22"/>
              </w:rPr>
              <w:t xml:space="preserve"> N</w:t>
            </w:r>
            <w:r w:rsidRPr="009B32A6">
              <w:rPr>
                <w:sz w:val="22"/>
              </w:rPr>
              <w:t>ội</w:t>
            </w:r>
            <w:r>
              <w:rPr>
                <w:sz w:val="22"/>
              </w:rPr>
              <w:t xml:space="preserve"> v</w:t>
            </w:r>
            <w:r w:rsidRPr="009B32A6">
              <w:rPr>
                <w:sz w:val="22"/>
              </w:rPr>
              <w:t>ụ</w:t>
            </w:r>
            <w:r>
              <w:rPr>
                <w:sz w:val="22"/>
              </w:rPr>
              <w:t xml:space="preserve"> (đ</w:t>
            </w:r>
            <w:r w:rsidRPr="009B32A6">
              <w:rPr>
                <w:sz w:val="22"/>
              </w:rPr>
              <w:t>ể</w:t>
            </w:r>
            <w:r>
              <w:rPr>
                <w:sz w:val="22"/>
              </w:rPr>
              <w:t xml:space="preserve"> b/c);</w:t>
            </w:r>
          </w:p>
          <w:p w:rsidR="00A92652" w:rsidRPr="00D53043" w:rsidRDefault="00A92652" w:rsidP="00BF37EF">
            <w:pPr>
              <w:spacing w:after="0" w:line="240" w:lineRule="exact"/>
              <w:rPr>
                <w:sz w:val="22"/>
              </w:rPr>
            </w:pPr>
            <w:r w:rsidRPr="00D53043">
              <w:rPr>
                <w:sz w:val="22"/>
              </w:rPr>
              <w:t>- GĐ Sở, các PGĐ;</w:t>
            </w:r>
          </w:p>
          <w:p w:rsidR="00A92652" w:rsidRPr="00D53043" w:rsidRDefault="00A92652" w:rsidP="009B32A6">
            <w:pPr>
              <w:spacing w:after="0" w:line="240" w:lineRule="exact"/>
              <w:rPr>
                <w:b/>
                <w:bCs/>
                <w:i/>
                <w:iCs/>
                <w:szCs w:val="28"/>
              </w:rPr>
            </w:pPr>
            <w:r w:rsidRPr="00D53043">
              <w:rPr>
                <w:sz w:val="22"/>
              </w:rPr>
              <w:t>- Lưu: VT, VP, NTH.</w:t>
            </w:r>
          </w:p>
        </w:tc>
        <w:tc>
          <w:tcPr>
            <w:tcW w:w="4394" w:type="dxa"/>
          </w:tcPr>
          <w:p w:rsidR="00A92652" w:rsidRPr="00D53043" w:rsidRDefault="00A92652" w:rsidP="00BF37EF">
            <w:pPr>
              <w:pStyle w:val="Title"/>
              <w:rPr>
                <w:rFonts w:ascii="Times New Roman" w:hAnsi="Times New Roman"/>
                <w:bCs w:val="0"/>
                <w:sz w:val="28"/>
                <w:szCs w:val="28"/>
              </w:rPr>
            </w:pPr>
            <w:r w:rsidRPr="00D53043">
              <w:rPr>
                <w:rFonts w:ascii="Times New Roman" w:hAnsi="Times New Roman"/>
                <w:bCs w:val="0"/>
                <w:sz w:val="28"/>
                <w:szCs w:val="28"/>
              </w:rPr>
              <w:t xml:space="preserve"> GIÁM ĐỐC</w:t>
            </w:r>
          </w:p>
          <w:p w:rsidR="00A92652" w:rsidRPr="00D53043" w:rsidRDefault="00A92652" w:rsidP="00BF37EF">
            <w:pPr>
              <w:pStyle w:val="Title"/>
              <w:rPr>
                <w:rFonts w:ascii="Times New Roman" w:hAnsi="Times New Roman"/>
                <w:bCs w:val="0"/>
                <w:sz w:val="28"/>
                <w:szCs w:val="28"/>
              </w:rPr>
            </w:pPr>
          </w:p>
          <w:p w:rsidR="00A92652" w:rsidRPr="00D53043" w:rsidRDefault="00A92652" w:rsidP="00BF37EF">
            <w:pPr>
              <w:pStyle w:val="Title"/>
              <w:rPr>
                <w:rFonts w:ascii="Times New Roman" w:hAnsi="Times New Roman"/>
                <w:bCs w:val="0"/>
                <w:sz w:val="28"/>
                <w:szCs w:val="28"/>
              </w:rPr>
            </w:pPr>
          </w:p>
          <w:p w:rsidR="00A92652" w:rsidRPr="00D53043" w:rsidRDefault="00A92652" w:rsidP="00BF37EF">
            <w:pPr>
              <w:pStyle w:val="Title"/>
              <w:rPr>
                <w:rFonts w:ascii="Times New Roman" w:hAnsi="Times New Roman"/>
                <w:bCs w:val="0"/>
                <w:sz w:val="28"/>
                <w:szCs w:val="28"/>
              </w:rPr>
            </w:pPr>
          </w:p>
          <w:p w:rsidR="00A92652" w:rsidRPr="00D53043" w:rsidRDefault="00A92652" w:rsidP="00BF37EF">
            <w:pPr>
              <w:pStyle w:val="Title"/>
              <w:rPr>
                <w:rFonts w:ascii="Times New Roman" w:hAnsi="Times New Roman"/>
                <w:bCs w:val="0"/>
                <w:sz w:val="12"/>
                <w:szCs w:val="28"/>
              </w:rPr>
            </w:pPr>
          </w:p>
          <w:p w:rsidR="00A92652" w:rsidRPr="00D53043" w:rsidRDefault="00A92652" w:rsidP="00BF37EF">
            <w:pPr>
              <w:pStyle w:val="Title"/>
              <w:rPr>
                <w:rFonts w:ascii="Times New Roman" w:hAnsi="Times New Roman"/>
                <w:bCs w:val="0"/>
                <w:sz w:val="12"/>
                <w:szCs w:val="28"/>
              </w:rPr>
            </w:pPr>
          </w:p>
          <w:p w:rsidR="00A92652" w:rsidRPr="00D53043" w:rsidRDefault="00A92652" w:rsidP="00BF37EF">
            <w:pPr>
              <w:pStyle w:val="Title"/>
              <w:rPr>
                <w:rFonts w:ascii="Times New Roman" w:hAnsi="Times New Roman"/>
                <w:bCs w:val="0"/>
                <w:sz w:val="28"/>
                <w:szCs w:val="28"/>
              </w:rPr>
            </w:pPr>
          </w:p>
          <w:p w:rsidR="00A92652" w:rsidRPr="00D53043" w:rsidRDefault="00A92652" w:rsidP="00BF37EF">
            <w:pPr>
              <w:pStyle w:val="Title"/>
              <w:rPr>
                <w:rFonts w:ascii="Times New Roman" w:hAnsi="Times New Roman"/>
                <w:bCs w:val="0"/>
                <w:szCs w:val="28"/>
              </w:rPr>
            </w:pPr>
            <w:r w:rsidRPr="00D53043">
              <w:rPr>
                <w:rFonts w:ascii="Times New Roman" w:hAnsi="Times New Roman"/>
                <w:bCs w:val="0"/>
                <w:sz w:val="28"/>
                <w:szCs w:val="28"/>
              </w:rPr>
              <w:t xml:space="preserve">  Hồ Huy Thành</w:t>
            </w:r>
          </w:p>
        </w:tc>
      </w:tr>
    </w:tbl>
    <w:p w:rsidR="00A92652" w:rsidRPr="00D53043" w:rsidRDefault="00A92652" w:rsidP="00D53043"/>
    <w:sectPr w:rsidR="00A92652" w:rsidRPr="00D53043" w:rsidSect="0012662B">
      <w:headerReference w:type="default" r:id="rId7"/>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3AC" w:rsidRDefault="008933AC" w:rsidP="0012662B">
      <w:pPr>
        <w:spacing w:after="0" w:line="240" w:lineRule="auto"/>
      </w:pPr>
      <w:r>
        <w:separator/>
      </w:r>
    </w:p>
  </w:endnote>
  <w:endnote w:type="continuationSeparator" w:id="0">
    <w:p w:rsidR="008933AC" w:rsidRDefault="008933AC" w:rsidP="0012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3AC" w:rsidRDefault="008933AC" w:rsidP="0012662B">
      <w:pPr>
        <w:spacing w:after="0" w:line="240" w:lineRule="auto"/>
      </w:pPr>
      <w:r>
        <w:separator/>
      </w:r>
    </w:p>
  </w:footnote>
  <w:footnote w:type="continuationSeparator" w:id="0">
    <w:p w:rsidR="008933AC" w:rsidRDefault="008933AC" w:rsidP="00126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045285"/>
      <w:docPartObj>
        <w:docPartGallery w:val="Page Numbers (Top of Page)"/>
        <w:docPartUnique/>
      </w:docPartObj>
    </w:sdtPr>
    <w:sdtEndPr>
      <w:rPr>
        <w:noProof/>
      </w:rPr>
    </w:sdtEndPr>
    <w:sdtContent>
      <w:p w:rsidR="0012662B" w:rsidRDefault="0012662B">
        <w:pPr>
          <w:pStyle w:val="Header"/>
          <w:jc w:val="center"/>
        </w:pPr>
        <w:r>
          <w:fldChar w:fldCharType="begin"/>
        </w:r>
        <w:r>
          <w:instrText xml:space="preserve"> PAGE   \* MERGEFORMAT </w:instrText>
        </w:r>
        <w:r>
          <w:fldChar w:fldCharType="separate"/>
        </w:r>
        <w:r w:rsidR="008E15F0">
          <w:rPr>
            <w:noProof/>
          </w:rPr>
          <w:t>4</w:t>
        </w:r>
        <w:r>
          <w:rPr>
            <w:noProof/>
          </w:rPr>
          <w:fldChar w:fldCharType="end"/>
        </w:r>
      </w:p>
    </w:sdtContent>
  </w:sdt>
  <w:p w:rsidR="0012662B" w:rsidRDefault="00126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0161E"/>
    <w:multiLevelType w:val="hybridMultilevel"/>
    <w:tmpl w:val="0CC8CAF6"/>
    <w:lvl w:ilvl="0" w:tplc="F496B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61"/>
    <w:rsid w:val="00004731"/>
    <w:rsid w:val="000105C7"/>
    <w:rsid w:val="000508C1"/>
    <w:rsid w:val="0008433E"/>
    <w:rsid w:val="000C2D9A"/>
    <w:rsid w:val="000D42B7"/>
    <w:rsid w:val="000E63DF"/>
    <w:rsid w:val="000F22A9"/>
    <w:rsid w:val="000F7381"/>
    <w:rsid w:val="0012662B"/>
    <w:rsid w:val="001B5EC7"/>
    <w:rsid w:val="001F3FF7"/>
    <w:rsid w:val="001F645E"/>
    <w:rsid w:val="00252961"/>
    <w:rsid w:val="0028178E"/>
    <w:rsid w:val="002E3BF6"/>
    <w:rsid w:val="00307C68"/>
    <w:rsid w:val="00310835"/>
    <w:rsid w:val="003151E1"/>
    <w:rsid w:val="003325D7"/>
    <w:rsid w:val="00361378"/>
    <w:rsid w:val="0036488F"/>
    <w:rsid w:val="003663CF"/>
    <w:rsid w:val="003A79EA"/>
    <w:rsid w:val="003D0009"/>
    <w:rsid w:val="0045194C"/>
    <w:rsid w:val="00451BFC"/>
    <w:rsid w:val="00455210"/>
    <w:rsid w:val="0046024C"/>
    <w:rsid w:val="004E31D0"/>
    <w:rsid w:val="00507D96"/>
    <w:rsid w:val="0051348D"/>
    <w:rsid w:val="005451C8"/>
    <w:rsid w:val="0059336E"/>
    <w:rsid w:val="005E0904"/>
    <w:rsid w:val="005E6B06"/>
    <w:rsid w:val="005E6F31"/>
    <w:rsid w:val="00646EF7"/>
    <w:rsid w:val="00666E0E"/>
    <w:rsid w:val="0068157D"/>
    <w:rsid w:val="00696F29"/>
    <w:rsid w:val="006B10A4"/>
    <w:rsid w:val="006B62F8"/>
    <w:rsid w:val="006B6A59"/>
    <w:rsid w:val="006E5AE1"/>
    <w:rsid w:val="006F26D2"/>
    <w:rsid w:val="00717754"/>
    <w:rsid w:val="00786C9B"/>
    <w:rsid w:val="007A2BDE"/>
    <w:rsid w:val="007A3238"/>
    <w:rsid w:val="007E06AC"/>
    <w:rsid w:val="007E67D2"/>
    <w:rsid w:val="00805508"/>
    <w:rsid w:val="00831F04"/>
    <w:rsid w:val="00861CA0"/>
    <w:rsid w:val="0086757B"/>
    <w:rsid w:val="008933AC"/>
    <w:rsid w:val="008E15F0"/>
    <w:rsid w:val="009475C7"/>
    <w:rsid w:val="00955ACF"/>
    <w:rsid w:val="009B32A6"/>
    <w:rsid w:val="009E2FCB"/>
    <w:rsid w:val="00A5407D"/>
    <w:rsid w:val="00A828C2"/>
    <w:rsid w:val="00A92652"/>
    <w:rsid w:val="00AB1A9E"/>
    <w:rsid w:val="00B75A8F"/>
    <w:rsid w:val="00B92093"/>
    <w:rsid w:val="00B92BAC"/>
    <w:rsid w:val="00BB1D29"/>
    <w:rsid w:val="00BD436B"/>
    <w:rsid w:val="00BF143D"/>
    <w:rsid w:val="00BF7F14"/>
    <w:rsid w:val="00C92772"/>
    <w:rsid w:val="00CC3DFB"/>
    <w:rsid w:val="00CF4D7C"/>
    <w:rsid w:val="00D00407"/>
    <w:rsid w:val="00D21CD8"/>
    <w:rsid w:val="00DA506A"/>
    <w:rsid w:val="00DB380F"/>
    <w:rsid w:val="00DD6CD4"/>
    <w:rsid w:val="00E24F6E"/>
    <w:rsid w:val="00E36C70"/>
    <w:rsid w:val="00E4557B"/>
    <w:rsid w:val="00E50C23"/>
    <w:rsid w:val="00E63E87"/>
    <w:rsid w:val="00E91253"/>
    <w:rsid w:val="00EB2511"/>
    <w:rsid w:val="00EF5990"/>
    <w:rsid w:val="00F00A7C"/>
    <w:rsid w:val="00F27C88"/>
    <w:rsid w:val="00F7793D"/>
    <w:rsid w:val="00F91BCB"/>
    <w:rsid w:val="00FD2CE4"/>
    <w:rsid w:val="00FE6F05"/>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C5779-DDE7-4712-83FF-EF9B342F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C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52961"/>
    <w:pPr>
      <w:keepNext/>
      <w:spacing w:before="60" w:after="0" w:line="240" w:lineRule="auto"/>
      <w:ind w:firstLine="567"/>
      <w:jc w:val="center"/>
      <w:outlineLvl w:val="1"/>
    </w:pPr>
    <w:rPr>
      <w:rFonts w:eastAsia="Times New Roman" w:cs="Times New Roman"/>
      <w:b/>
      <w:bCs/>
      <w:sz w:val="26"/>
      <w:szCs w:val="24"/>
    </w:rPr>
  </w:style>
  <w:style w:type="paragraph" w:styleId="Heading4">
    <w:name w:val="heading 4"/>
    <w:basedOn w:val="Normal"/>
    <w:next w:val="Normal"/>
    <w:link w:val="Heading4Char"/>
    <w:uiPriority w:val="9"/>
    <w:semiHidden/>
    <w:unhideWhenUsed/>
    <w:qFormat/>
    <w:rsid w:val="003648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961"/>
    <w:rPr>
      <w:rFonts w:eastAsia="Times New Roman" w:cs="Times New Roman"/>
      <w:b/>
      <w:bCs/>
      <w:sz w:val="26"/>
      <w:szCs w:val="24"/>
    </w:rPr>
  </w:style>
  <w:style w:type="paragraph" w:styleId="ListParagraph">
    <w:name w:val="List Paragraph"/>
    <w:basedOn w:val="Normal"/>
    <w:uiPriority w:val="34"/>
    <w:qFormat/>
    <w:rsid w:val="004E31D0"/>
    <w:pPr>
      <w:ind w:left="720"/>
      <w:contextualSpacing/>
    </w:pPr>
  </w:style>
  <w:style w:type="character" w:customStyle="1" w:styleId="Heading4Char">
    <w:name w:val="Heading 4 Char"/>
    <w:basedOn w:val="DefaultParagraphFont"/>
    <w:link w:val="Heading4"/>
    <w:uiPriority w:val="9"/>
    <w:semiHidden/>
    <w:rsid w:val="0036488F"/>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A92652"/>
    <w:pPr>
      <w:spacing w:after="0" w:line="240" w:lineRule="auto"/>
      <w:jc w:val="center"/>
    </w:pPr>
    <w:rPr>
      <w:rFonts w:ascii=".VnTimeH" w:eastAsia="Times New Roman" w:hAnsi=".VnTimeH" w:cs="Times New Roman"/>
      <w:b/>
      <w:bCs/>
      <w:sz w:val="26"/>
      <w:szCs w:val="24"/>
    </w:rPr>
  </w:style>
  <w:style w:type="character" w:customStyle="1" w:styleId="TitleChar">
    <w:name w:val="Title Char"/>
    <w:basedOn w:val="DefaultParagraphFont"/>
    <w:link w:val="Title"/>
    <w:rsid w:val="00A92652"/>
    <w:rPr>
      <w:rFonts w:ascii=".VnTimeH" w:eastAsia="Times New Roman" w:hAnsi=".VnTimeH" w:cs="Times New Roman"/>
      <w:b/>
      <w:bCs/>
      <w:sz w:val="26"/>
      <w:szCs w:val="24"/>
    </w:rPr>
  </w:style>
  <w:style w:type="character" w:customStyle="1" w:styleId="Heading1Char">
    <w:name w:val="Heading 1 Char"/>
    <w:basedOn w:val="DefaultParagraphFont"/>
    <w:link w:val="Heading1"/>
    <w:uiPriority w:val="9"/>
    <w:rsid w:val="00E50C2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26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62B"/>
  </w:style>
  <w:style w:type="paragraph" w:styleId="Footer">
    <w:name w:val="footer"/>
    <w:basedOn w:val="Normal"/>
    <w:link w:val="FooterChar"/>
    <w:uiPriority w:val="99"/>
    <w:unhideWhenUsed/>
    <w:rsid w:val="00126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Văn phòng Sở - Sở Tài Nguyên và Môi trường</vt:lpstr>
    </vt:vector>
  </TitlesOfParts>
  <Company>Microsoft</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Sở - Sở Tài Nguyên và Môi trường</dc:title>
  <dc:creator>Admin</dc:creator>
  <cp:lastModifiedBy>DANGHUUBINH</cp:lastModifiedBy>
  <cp:revision>12</cp:revision>
  <dcterms:created xsi:type="dcterms:W3CDTF">2021-02-23T04:08:00Z</dcterms:created>
  <dcterms:modified xsi:type="dcterms:W3CDTF">2021-02-24T09:21:00Z</dcterms:modified>
</cp:coreProperties>
</file>