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540" w:type="dxa"/>
        <w:tblCellMar>
          <w:left w:w="0" w:type="dxa"/>
          <w:right w:w="57" w:type="dxa"/>
        </w:tblCellMar>
        <w:tblLook w:val="0000" w:firstRow="0" w:lastRow="0" w:firstColumn="0" w:lastColumn="0" w:noHBand="0" w:noVBand="0"/>
      </w:tblPr>
      <w:tblGrid>
        <w:gridCol w:w="4500"/>
        <w:gridCol w:w="5580"/>
      </w:tblGrid>
      <w:tr w:rsidR="00CE5160" w:rsidTr="00D44178">
        <w:tc>
          <w:tcPr>
            <w:tcW w:w="4500" w:type="dxa"/>
          </w:tcPr>
          <w:p w:rsidR="00CE5160" w:rsidRPr="005E0608" w:rsidRDefault="00CE5160" w:rsidP="00D44178">
            <w:pPr>
              <w:spacing w:line="240" w:lineRule="auto"/>
              <w:jc w:val="center"/>
              <w:rPr>
                <w:sz w:val="27"/>
                <w:szCs w:val="27"/>
              </w:rPr>
            </w:pPr>
            <w:r w:rsidRPr="005E0608">
              <w:rPr>
                <w:sz w:val="27"/>
                <w:szCs w:val="27"/>
              </w:rPr>
              <w:t>UBND TỈNH HÀ TĨNH</w:t>
            </w:r>
          </w:p>
        </w:tc>
        <w:tc>
          <w:tcPr>
            <w:tcW w:w="5580" w:type="dxa"/>
          </w:tcPr>
          <w:p w:rsidR="00CE5160" w:rsidRDefault="00CE5160" w:rsidP="00D44178">
            <w:pPr>
              <w:spacing w:line="240" w:lineRule="auto"/>
              <w:jc w:val="center"/>
              <w:rPr>
                <w:b/>
                <w:sz w:val="26"/>
              </w:rPr>
            </w:pPr>
            <w:r>
              <w:rPr>
                <w:b/>
                <w:sz w:val="26"/>
              </w:rPr>
              <w:t>CỘNG HOÀ XÃ HỘI CHỦ NGHĨA VIỆT NAM</w:t>
            </w:r>
          </w:p>
        </w:tc>
      </w:tr>
      <w:tr w:rsidR="00CE5160" w:rsidTr="00D44178">
        <w:tc>
          <w:tcPr>
            <w:tcW w:w="4500" w:type="dxa"/>
          </w:tcPr>
          <w:p w:rsidR="00CE5160" w:rsidRDefault="00E217C9" w:rsidP="00D44178">
            <w:pPr>
              <w:spacing w:line="240" w:lineRule="auto"/>
              <w:jc w:val="center"/>
              <w:rPr>
                <w:b/>
                <w:bCs/>
                <w:sz w:val="26"/>
              </w:rPr>
            </w:pPr>
            <w:r>
              <w:rPr>
                <w:noProof/>
                <w:sz w:val="20"/>
              </w:rPr>
              <mc:AlternateContent>
                <mc:Choice Requires="wps">
                  <w:drawing>
                    <wp:anchor distT="0" distB="0" distL="114300" distR="114300" simplePos="0" relativeHeight="251663872" behindDoc="0" locked="0" layoutInCell="1" allowOverlap="1" wp14:anchorId="17CE2537" wp14:editId="5A766D18">
                      <wp:simplePos x="0" y="0"/>
                      <wp:positionH relativeFrom="column">
                        <wp:posOffset>622300</wp:posOffset>
                      </wp:positionH>
                      <wp:positionV relativeFrom="paragraph">
                        <wp:posOffset>191770</wp:posOffset>
                      </wp:positionV>
                      <wp:extent cx="1522730" cy="0"/>
                      <wp:effectExtent l="0" t="0" r="2032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A4875"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1pt" to="168.9pt,15.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RVDwEwIAACgEAAAOAAAAZHJzL2Uyb0RvYy54bWysU9uO2yAQfa/Uf0C8J76sk02sOKvKTvqy 7Uba7QcQwDEqBgQkTlT13zuQi7LtS1XVD3hgZg5n5gyLp2Mv0YFbJ7SqcDZOMeKKaibUrsLf3taj GUbOE8WI1IpX+MQdflp+/LAYTMlz3WnJuEUAolw5mAp33psySRzteE/cWBuuwNlq2xMPW7tLmCUD oPcyydN0mgzaMmM15c7BaXN24mXEb1tO/UvbOu6RrDBw83G1cd2GNVkuSLmzxHSCXmiQf2DRE6Hg 0htUQzxBeyv+gOoFtdrp1o+p7hPdtoLyWANUk6W/VfPaEcNjLdAcZ25tcv8Pln49bCwSrMJTjBTp QaJnoTjKQ2cG40oIqNXGhtroUb2aZ02/O6R03RG145Hh28lAWhYykncpYeMM4G+HL5pBDNl7Hdt0 bG0fIKEB6BjVON3U4EePKBxmkzx/fADR6NWXkPKaaKzzn7nuUTAqLIFzBCaHZ+cDEVJeQ8I9Sq+F lFFsqdBQ4fkkn8QEp6VgwRnCnN1ta2nRgYRxiV+sCjz3YVbvFYtgHSdsdbE9EfJsw+VSBTwoBehc rPM8/Jin89VsNStGRT5djYq0aUaf1nUxmq6zx0nz0NR1k/0M1LKi7ARjXAV219nMir/T/vJKzlN1 m85bG5L36LFfQPb6j6SjlkG+8yBsNTtt7FVjGMcYfHk6Yd7v92DfP/DlLwAAAP//AwBQSwMEFAAG AAgAAAAhAJNCF4DcAAAACAEAAA8AAABkcnMvZG93bnJldi54bWxMj8FOwzAMhu9IvENkJC7TltJK MErTCQG9cWGAdvUa01Y0TtdkW+HpMdoBjvZv/f6+YjW5Xh1oDJ1nA1eLBBRx7W3HjYG312q+BBUi ssXeMxn4ogCr8vyswNz6I7/QYR0bJSUccjTQxjjkWoe6JYdh4QdiyT786DDKODbajniUctfrNEmu tcOO5UOLAz20VH+u985AqN5pV33P6lmyyRpP6e7x+QmNubyY7u9ARZri3zH84gs6lMK09Xu2QfUG bpeiEg1kSQpK8iy7EZXtaaHLQv8XKH8AAAD//wMAUEsBAi0AFAAGAAgAAAAhALaDOJL+AAAA4QEA ABMAAAAAAAAAAAAAAAAAAAAAAFtDb250ZW50X1R5cGVzXS54bWxQSwECLQAUAAYACAAAACEAOP0h /9YAAACUAQAACwAAAAAAAAAAAAAAAAAvAQAAX3JlbHMvLnJlbHNQSwECLQAUAAYACAAAACEAFkVQ 8BMCAAAoBAAADgAAAAAAAAAAAAAAAAAuAgAAZHJzL2Uyb0RvYy54bWxQSwECLQAUAAYACAAAACEA k0IXgNwAAAAIAQAADwAAAAAAAAAAAAAAAABtBAAAZHJzL2Rvd25yZXYueG1sUEsFBgAAAAAEAAQA 8wAAAHYFAAAAAA== "/>
                  </w:pict>
                </mc:Fallback>
              </mc:AlternateContent>
            </w:r>
            <w:r w:rsidR="00CE5160">
              <w:rPr>
                <w:b/>
                <w:bCs/>
                <w:sz w:val="26"/>
              </w:rPr>
              <w:t>SỞ TÀI NGUYÊN VÀ MÔI TR</w:t>
            </w:r>
            <w:r w:rsidR="00CE5160">
              <w:rPr>
                <w:rFonts w:hint="eastAsia"/>
                <w:b/>
                <w:bCs/>
                <w:sz w:val="26"/>
              </w:rPr>
              <w:t>Ư</w:t>
            </w:r>
            <w:r w:rsidR="00CE5160">
              <w:rPr>
                <w:b/>
                <w:bCs/>
                <w:sz w:val="26"/>
              </w:rPr>
              <w:t>ỜNG</w:t>
            </w:r>
          </w:p>
        </w:tc>
        <w:tc>
          <w:tcPr>
            <w:tcW w:w="5580" w:type="dxa"/>
          </w:tcPr>
          <w:p w:rsidR="00CE5160" w:rsidRDefault="00CE5160" w:rsidP="00D44178">
            <w:pPr>
              <w:spacing w:line="240" w:lineRule="auto"/>
              <w:jc w:val="center"/>
              <w:rPr>
                <w:b/>
                <w:bCs/>
                <w:sz w:val="26"/>
              </w:rPr>
            </w:pPr>
            <w:r>
              <w:rPr>
                <w:rFonts w:hint="eastAsia"/>
                <w:b/>
                <w:bCs/>
              </w:rPr>
              <w:t>Đ</w:t>
            </w:r>
            <w:r>
              <w:rPr>
                <w:b/>
                <w:bCs/>
              </w:rPr>
              <w:t>ộc lập – Tự do - Hạnh phúc</w:t>
            </w:r>
          </w:p>
        </w:tc>
      </w:tr>
      <w:tr w:rsidR="00CE5160" w:rsidTr="00D44178">
        <w:tc>
          <w:tcPr>
            <w:tcW w:w="4500" w:type="dxa"/>
          </w:tcPr>
          <w:p w:rsidR="00CE5160" w:rsidRDefault="00CE5160" w:rsidP="00D44178">
            <w:pPr>
              <w:spacing w:before="120" w:line="240" w:lineRule="auto"/>
              <w:jc w:val="center"/>
            </w:pPr>
            <w:r>
              <w:t>Số</w:t>
            </w:r>
            <w:r w:rsidR="00B97DEB">
              <w:t xml:space="preserve">: </w:t>
            </w:r>
            <w:r w:rsidR="00C97056">
              <w:t xml:space="preserve">     </w:t>
            </w:r>
            <w:r w:rsidR="00FB324E">
              <w:t xml:space="preserve">  </w:t>
            </w:r>
            <w:r>
              <w:t>/QĐ-STNMT</w:t>
            </w:r>
          </w:p>
          <w:p w:rsidR="00CE5160" w:rsidRDefault="00CE5160" w:rsidP="00D44178">
            <w:pPr>
              <w:spacing w:line="240" w:lineRule="auto"/>
              <w:rPr>
                <w:sz w:val="24"/>
              </w:rPr>
            </w:pPr>
            <w:r>
              <w:rPr>
                <w:sz w:val="24"/>
              </w:rPr>
              <w:t xml:space="preserve">         </w:t>
            </w:r>
          </w:p>
        </w:tc>
        <w:tc>
          <w:tcPr>
            <w:tcW w:w="5580" w:type="dxa"/>
          </w:tcPr>
          <w:p w:rsidR="00CE5160" w:rsidRDefault="00CE5160" w:rsidP="006C7272">
            <w:pPr>
              <w:spacing w:before="120" w:line="240" w:lineRule="auto"/>
              <w:jc w:val="center"/>
              <w:rPr>
                <w:i/>
                <w:iCs/>
              </w:rPr>
            </w:pPr>
            <w:r>
              <w:rPr>
                <w:noProof/>
                <w:sz w:val="20"/>
              </w:rPr>
              <mc:AlternateContent>
                <mc:Choice Requires="wps">
                  <w:drawing>
                    <wp:anchor distT="0" distB="0" distL="114300" distR="114300" simplePos="0" relativeHeight="251664896" behindDoc="0" locked="0" layoutInCell="1" allowOverlap="1" wp14:anchorId="210421C9" wp14:editId="3690EA65">
                      <wp:simplePos x="0" y="0"/>
                      <wp:positionH relativeFrom="column">
                        <wp:posOffset>744855</wp:posOffset>
                      </wp:positionH>
                      <wp:positionV relativeFrom="paragraph">
                        <wp:posOffset>6985</wp:posOffset>
                      </wp:positionV>
                      <wp:extent cx="2048607" cy="0"/>
                      <wp:effectExtent l="0" t="0" r="2794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13FBE"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5pt" to="219.95pt,.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OSdDEwIAACg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Q5Rop0 INGzUBw9hM70xhUQUKmtDbXRk3o1z5p+d0jpqiVqzyPDt7OBtCxkJO9SwsYZwN/1XzSDGHLwOrbp 1NguQEID0Cmqcb6pwU8eUTicpPl8lj5iRAdfQooh0VjnP3PdoWCUWALnCEyOz84HIqQYQsI9Sm+E lFFsqVBf4sV0Mo0JTkvBgjOEObvfVdKiIwnjEr9YFXjuw6w+KBbBWk7Y+mp7IuTFhsulCnhQCtC5 Wpd5+LFIF+v5ep6P8slsPcrTuh592lT5aLbJHqf1Q11VdfYzUMvyohWMcRXYDbOZ5X+n/fWVXKbq Np23NiTv0WO/gOzwj6SjlkG+yyDsNDtv7aAxjGMMvj6dMO/3e7DvH/jqFwAAAP//AwBQSwMEFAAG AAgAAAAhAB1CGdLaAAAABwEAAA8AAABkcnMvZG93bnJldi54bWxMjsFOwzAQRO9I/IO1SFwq6rRB QEOcCgG5caGAuG7jJYmI12nstoGv77YXuO3TjGZfvhxdp3Y0hNazgdk0AUVcedtybeD9rby6AxUi ssXOMxn4oQDL4vwsx8z6Pb/SbhVrJSMcMjTQxNhnWoeqIYdh6ntiyb784DAKDrW2A+5l3HV6niQ3 2mHL8qHBnh4bqr5XW2cglB+0KX8n1ST5TGtP883TyzMac3kxPtyDijTGvzIc9UUdCnFa+y3boDrh 2W0q1eMBSvLrdLEAtT6xLnL93784AAAA//8DAFBLAQItABQABgAIAAAAIQC2gziS/gAAAOEBAAAT AAAAAAAAAAAAAAAAAAAAAABbQ29udGVudF9UeXBlc10ueG1sUEsBAi0AFAAGAAgAAAAhADj9If/W AAAAlAEAAAsAAAAAAAAAAAAAAAAALwEAAF9yZWxzLy5yZWxzUEsBAi0AFAAGAAgAAAAhADs5J0MT AgAAKAQAAA4AAAAAAAAAAAAAAAAALgIAAGRycy9lMm9Eb2MueG1sUEsBAi0AFAAGAAgAAAAhAB1C GdLaAAAABwEAAA8AAAAAAAAAAAAAAAAAbQQAAGRycy9kb3ducmV2LnhtbFBLBQYAAAAABAAEAPMA AAB0BQAAAAA= "/>
                  </w:pict>
                </mc:Fallback>
              </mc:AlternateContent>
            </w:r>
            <w:r w:rsidR="00B97DEB">
              <w:rPr>
                <w:i/>
                <w:iCs/>
              </w:rPr>
              <w:t xml:space="preserve">         Hà Tĩnh, ngày </w:t>
            </w:r>
            <w:r w:rsidR="00132D97">
              <w:rPr>
                <w:i/>
                <w:iCs/>
              </w:rPr>
              <w:t xml:space="preserve"> </w:t>
            </w:r>
            <w:r w:rsidR="00C97056">
              <w:rPr>
                <w:i/>
                <w:iCs/>
              </w:rPr>
              <w:t xml:space="preserve">   </w:t>
            </w:r>
            <w:r w:rsidR="00AB0B21">
              <w:rPr>
                <w:i/>
                <w:iCs/>
              </w:rPr>
              <w:t xml:space="preserve"> </w:t>
            </w:r>
            <w:r>
              <w:rPr>
                <w:i/>
                <w:iCs/>
              </w:rPr>
              <w:t xml:space="preserve"> tháng </w:t>
            </w:r>
            <w:r w:rsidR="006C7272">
              <w:rPr>
                <w:i/>
                <w:iCs/>
              </w:rPr>
              <w:t xml:space="preserve">7 </w:t>
            </w:r>
            <w:r>
              <w:rPr>
                <w:i/>
                <w:iCs/>
              </w:rPr>
              <w:t>n</w:t>
            </w:r>
            <w:r>
              <w:rPr>
                <w:rFonts w:hint="eastAsia"/>
                <w:i/>
                <w:iCs/>
              </w:rPr>
              <w:t>ă</w:t>
            </w:r>
            <w:r>
              <w:rPr>
                <w:i/>
                <w:iCs/>
              </w:rPr>
              <w:t>m 20</w:t>
            </w:r>
            <w:r w:rsidR="00280E27">
              <w:rPr>
                <w:i/>
                <w:iCs/>
              </w:rPr>
              <w:t>2</w:t>
            </w:r>
            <w:r w:rsidR="00912083">
              <w:rPr>
                <w:i/>
                <w:iCs/>
              </w:rPr>
              <w:t>1</w:t>
            </w:r>
          </w:p>
        </w:tc>
      </w:tr>
    </w:tbl>
    <w:p w:rsidR="00CE5160" w:rsidRDefault="00CE5160" w:rsidP="00CE5160">
      <w:pPr>
        <w:spacing w:line="240" w:lineRule="auto"/>
        <w:jc w:val="center"/>
        <w:rPr>
          <w:b/>
        </w:rPr>
      </w:pPr>
      <w:r>
        <w:rPr>
          <w:b/>
        </w:rPr>
        <w:t>QUYẾT ĐỊNH</w:t>
      </w:r>
    </w:p>
    <w:p w:rsidR="00CE5160" w:rsidRDefault="00CE5160" w:rsidP="00CE5160">
      <w:pPr>
        <w:spacing w:line="240" w:lineRule="auto"/>
        <w:jc w:val="center"/>
        <w:rPr>
          <w:b/>
        </w:rPr>
      </w:pPr>
      <w:r>
        <w:rPr>
          <w:b/>
        </w:rPr>
        <w:t xml:space="preserve"> Về việc </w:t>
      </w:r>
      <w:r w:rsidR="00E614DB">
        <w:rPr>
          <w:b/>
        </w:rPr>
        <w:t xml:space="preserve">điều động và </w:t>
      </w:r>
      <w:r>
        <w:rPr>
          <w:b/>
        </w:rPr>
        <w:t xml:space="preserve">bổ nhiệm </w:t>
      </w:r>
      <w:r w:rsidR="00D363C2">
        <w:rPr>
          <w:b/>
        </w:rPr>
        <w:t xml:space="preserve">viên chức </w:t>
      </w:r>
      <w:r w:rsidR="00476FEB">
        <w:rPr>
          <w:b/>
        </w:rPr>
        <w:t>lãnh đạo</w:t>
      </w:r>
      <w:r w:rsidR="00B20531">
        <w:rPr>
          <w:b/>
        </w:rPr>
        <w:t>,</w:t>
      </w:r>
      <w:r w:rsidR="00476FEB">
        <w:rPr>
          <w:b/>
        </w:rPr>
        <w:t xml:space="preserve"> quản lý </w:t>
      </w:r>
    </w:p>
    <w:p w:rsidR="00CE5160" w:rsidRDefault="00065EEE" w:rsidP="00CE5160">
      <w:pPr>
        <w:spacing w:line="240" w:lineRule="auto"/>
        <w:jc w:val="center"/>
        <w:rPr>
          <w:b/>
        </w:rPr>
      </w:pPr>
      <w:r>
        <w:rPr>
          <w:b/>
          <w:noProof/>
        </w:rPr>
        <mc:AlternateContent>
          <mc:Choice Requires="wps">
            <w:drawing>
              <wp:anchor distT="0" distB="0" distL="114300" distR="114300" simplePos="0" relativeHeight="251666944" behindDoc="0" locked="0" layoutInCell="1" allowOverlap="1" wp14:anchorId="1EBF5D8C" wp14:editId="2E7480A1">
                <wp:simplePos x="0" y="0"/>
                <wp:positionH relativeFrom="column">
                  <wp:posOffset>2319020</wp:posOffset>
                </wp:positionH>
                <wp:positionV relativeFrom="paragraph">
                  <wp:posOffset>24765</wp:posOffset>
                </wp:positionV>
                <wp:extent cx="1522730" cy="0"/>
                <wp:effectExtent l="0" t="0" r="203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9DE9" id="Line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pt,1.95pt" to="302.5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62M8EgIAACgEAAAOAAAAZHJzL2Uyb0RvYy54bWysU9uO2yAQfa/Uf0C8J77ksokVZ1XZSV/S bqTdfgABHKNiQEDiRFX/vQO5KNu+VFX9gAdm5nBmzrB4PnUSHbl1QqsSZ8MUI66oZkLtS/ztbT2Y YeQ8UYxIrXiJz9zh5+XHD4veFDzXrZaMWwQgyhW9KXHrvSmSxNGWd8QNteEKnI22HfGwtfuEWdID eieTPE2nSa8tM1ZT7hyc1hcnXkb8puHUvzSN4x7JEgM3H1cb111Yk+WCFHtLTCvolQb5BxYdEQou vUPVxBN0sOIPqE5Qq51u/JDqLtFNIyiPNUA1WfpbNa8tMTzWAs1x5t4m9/9g6dfj1iLBSjzCSJEO JNoIxdEkdKY3roCASm1tqI2e1KvZaPrdIaWrlqg9jwzfzgbSspCRvEsJG2cAf9d/0QxiyMHr2KZT Y7sACQ1Ap6jG+a4GP3lE4TCb5PnTCESjN19Ciluisc5/5rpDwSixBM4RmBw3zgcipLiFhHuUXgsp o9hSob7E80k+iQlOS8GCM4Q5u99V0qIjCeMSv1gVeB7DrD4oFsFaTtjqansi5MWGy6UKeFAK0Lla l3n4MU/nq9lqNh6M8+lqME7revBpXY0H03X2NKlHdVXV2c9ALRsXrWCMq8DuNpvZ+O+0v76Sy1Td p/PehuQ9euwXkL39I+moZZDvMgg7zc5be9MYxjEGX59OmPfHPdiPD3z5CwAA//8DAFBLAwQUAAYA CAAAACEAHjIemtsAAAAHAQAADwAAAGRycy9kb3ducmV2LnhtbEyPwU7DMBBE70j8g7VIXCrqkKpR CXEqBOTGhULFdRsvSUS8TmO3DXw9Cxe47WhGs2+K9eR6daQxdJ4NXM8TUMS1tx03Bl5fqqsVqBCR LfaeycAnBViX52cF5taf+JmOm9goKeGQo4E2xiHXOtQtOQxzPxCL9+5Hh1Hk2Gg74knKXa/TJMm0 w47lQ4sD3bdUf2wOzkCotrSvvmb1LHlbNJ7S/cPTIxpzeTHd3YKKNMW/MPzgCzqUwrTzB7ZB9QYW 2TKVqBw3oMTPkqVs2/1qXRb6P3/5DQAA//8DAFBLAQItABQABgAIAAAAIQC2gziS/gAAAOEBAAAT AAAAAAAAAAAAAAAAAAAAAABbQ29udGVudF9UeXBlc10ueG1sUEsBAi0AFAAGAAgAAAAhADj9If/W AAAAlAEAAAsAAAAAAAAAAAAAAAAALwEAAF9yZWxzLy5yZWxzUEsBAi0AFAAGAAgAAAAhAJPrYzwS AgAAKAQAAA4AAAAAAAAAAAAAAAAALgIAAGRycy9lMm9Eb2MueG1sUEsBAi0AFAAGAAgAAAAhAB4y HprbAAAABwEAAA8AAAAAAAAAAAAAAAAAbAQAAGRycy9kb3ducmV2LnhtbFBLBQYAAAAABAAEAPMA AAB0BQAAAAA= "/>
            </w:pict>
          </mc:Fallback>
        </mc:AlternateContent>
      </w:r>
    </w:p>
    <w:p w:rsidR="008F1621" w:rsidRDefault="004B30AD">
      <w:pPr>
        <w:jc w:val="center"/>
        <w:rPr>
          <w:b/>
        </w:rPr>
      </w:pPr>
      <w:r>
        <w:rPr>
          <w:b/>
        </w:rPr>
        <w:t>GIÁM ĐỐC SỞ TÀI NGUYÊN VÀ MÔI TRƯỜNG</w:t>
      </w:r>
      <w:r w:rsidR="00912083">
        <w:rPr>
          <w:b/>
        </w:rPr>
        <w:t xml:space="preserve"> </w:t>
      </w:r>
    </w:p>
    <w:p w:rsidR="00A14E20" w:rsidRDefault="00A14E20">
      <w:pPr>
        <w:jc w:val="center"/>
        <w:rPr>
          <w:b/>
        </w:rPr>
      </w:pPr>
    </w:p>
    <w:p w:rsidR="00D363C2" w:rsidRPr="00D363C2" w:rsidRDefault="00D363C2" w:rsidP="00C6685A">
      <w:pPr>
        <w:pStyle w:val="Heading1"/>
        <w:spacing w:before="60" w:line="240" w:lineRule="auto"/>
        <w:ind w:firstLine="720"/>
        <w:rPr>
          <w:rFonts w:ascii="Times New Roman" w:hAnsi="Times New Roman" w:cs="Times New Roman"/>
          <w:i/>
          <w:color w:val="auto"/>
          <w:sz w:val="28"/>
          <w:szCs w:val="28"/>
          <w:lang w:val="nl-NL"/>
        </w:rPr>
      </w:pPr>
      <w:r w:rsidRPr="00D363C2">
        <w:rPr>
          <w:rFonts w:ascii="Times New Roman" w:hAnsi="Times New Roman" w:cs="Times New Roman"/>
          <w:i/>
          <w:color w:val="auto"/>
          <w:sz w:val="28"/>
          <w:szCs w:val="28"/>
        </w:rPr>
        <w:t>Căn cứ Nghị định số 115/2020/NĐ-CP ngày 25/9/2020 của Chính phủ quy định về tuyển dụng, sử dụng và quản lý viên chức;</w:t>
      </w:r>
    </w:p>
    <w:p w:rsidR="006C7272" w:rsidRPr="00B20531" w:rsidRDefault="006C7272" w:rsidP="00C6685A">
      <w:pPr>
        <w:pStyle w:val="Heading1"/>
        <w:spacing w:before="60" w:line="240" w:lineRule="auto"/>
        <w:ind w:firstLine="720"/>
        <w:rPr>
          <w:rFonts w:ascii="Times New Roman" w:hAnsi="Times New Roman" w:cs="Times New Roman"/>
          <w:b/>
          <w:i/>
          <w:color w:val="auto"/>
          <w:spacing w:val="-2"/>
          <w:sz w:val="28"/>
          <w:szCs w:val="28"/>
          <w:lang w:val="nl-NL"/>
        </w:rPr>
      </w:pPr>
      <w:r w:rsidRPr="00B20531">
        <w:rPr>
          <w:rFonts w:ascii="Times New Roman" w:hAnsi="Times New Roman" w:cs="Times New Roman"/>
          <w:i/>
          <w:color w:val="auto"/>
          <w:spacing w:val="-2"/>
          <w:sz w:val="28"/>
          <w:szCs w:val="28"/>
          <w:lang w:val="nl-NL"/>
        </w:rPr>
        <w:t xml:space="preserve">Căn cứ Quyết định số 18/2021/QĐ-UBND ngày 15/4/2021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 </w:t>
      </w:r>
    </w:p>
    <w:p w:rsidR="00CE365E" w:rsidRDefault="000C17AA" w:rsidP="00C6685A">
      <w:pPr>
        <w:spacing w:before="60" w:line="240" w:lineRule="auto"/>
        <w:ind w:firstLine="720"/>
        <w:rPr>
          <w:i/>
          <w:szCs w:val="28"/>
        </w:rPr>
      </w:pPr>
      <w:r w:rsidRPr="00297B56">
        <w:rPr>
          <w:i/>
          <w:szCs w:val="28"/>
        </w:rPr>
        <w:t xml:space="preserve">Căn cứ Quyết định số </w:t>
      </w:r>
      <w:r w:rsidR="00FB324E" w:rsidRPr="00297B56">
        <w:rPr>
          <w:i/>
          <w:szCs w:val="28"/>
        </w:rPr>
        <w:t>12/2020</w:t>
      </w:r>
      <w:r w:rsidRPr="00297B56">
        <w:rPr>
          <w:i/>
          <w:szCs w:val="28"/>
        </w:rPr>
        <w:t>/QĐ</w:t>
      </w:r>
      <w:r w:rsidR="006C0935" w:rsidRPr="00297B56">
        <w:rPr>
          <w:i/>
          <w:szCs w:val="28"/>
        </w:rPr>
        <w:t>-</w:t>
      </w:r>
      <w:r w:rsidRPr="00297B56">
        <w:rPr>
          <w:i/>
          <w:szCs w:val="28"/>
        </w:rPr>
        <w:t xml:space="preserve">UBND ngày </w:t>
      </w:r>
      <w:r w:rsidR="00FB324E" w:rsidRPr="00297B56">
        <w:rPr>
          <w:i/>
          <w:szCs w:val="28"/>
        </w:rPr>
        <w:t xml:space="preserve">20/4/2020 </w:t>
      </w:r>
      <w:r w:rsidRPr="00297B56">
        <w:rPr>
          <w:i/>
          <w:szCs w:val="28"/>
        </w:rPr>
        <w:t>của UBND tỉnh Quy định về chức năng, nhiệm vụ, quyền hạn và cơ cấu tổ chức của Sở Tài nguyên và Môi trường;</w:t>
      </w:r>
    </w:p>
    <w:p w:rsidR="006F0349" w:rsidRDefault="000C17AA" w:rsidP="00C6685A">
      <w:pPr>
        <w:spacing w:before="60" w:line="240" w:lineRule="auto"/>
        <w:ind w:firstLine="720"/>
        <w:rPr>
          <w:i/>
          <w:szCs w:val="28"/>
        </w:rPr>
      </w:pPr>
      <w:r w:rsidRPr="00297B56">
        <w:rPr>
          <w:i/>
          <w:color w:val="000000"/>
          <w:szCs w:val="28"/>
          <w:lang w:val="pt-PT"/>
        </w:rPr>
        <w:t xml:space="preserve">Căn cứ </w:t>
      </w:r>
      <w:r w:rsidR="00535B0E" w:rsidRPr="00297B56">
        <w:rPr>
          <w:i/>
          <w:color w:val="000000"/>
          <w:szCs w:val="28"/>
          <w:lang w:val="pt-PT"/>
        </w:rPr>
        <w:t xml:space="preserve">các </w:t>
      </w:r>
      <w:r w:rsidRPr="00297B56">
        <w:rPr>
          <w:i/>
          <w:color w:val="000000"/>
          <w:szCs w:val="28"/>
          <w:lang w:val="pt-PT"/>
        </w:rPr>
        <w:t>Quyết định</w:t>
      </w:r>
      <w:r w:rsidR="00B20531">
        <w:rPr>
          <w:i/>
          <w:color w:val="000000"/>
          <w:szCs w:val="28"/>
          <w:lang w:val="pt-PT"/>
        </w:rPr>
        <w:t xml:space="preserve"> c</w:t>
      </w:r>
      <w:r w:rsidR="00B20531" w:rsidRPr="00B20531">
        <w:rPr>
          <w:i/>
          <w:color w:val="000000"/>
          <w:szCs w:val="28"/>
          <w:lang w:val="pt-PT"/>
        </w:rPr>
        <w:t>ủa</w:t>
      </w:r>
      <w:r w:rsidR="00B20531">
        <w:rPr>
          <w:i/>
          <w:color w:val="000000"/>
          <w:szCs w:val="28"/>
          <w:lang w:val="pt-PT"/>
        </w:rPr>
        <w:t xml:space="preserve"> UBND t</w:t>
      </w:r>
      <w:r w:rsidR="00B20531" w:rsidRPr="00B20531">
        <w:rPr>
          <w:i/>
          <w:color w:val="000000"/>
          <w:szCs w:val="28"/>
          <w:lang w:val="pt-PT"/>
        </w:rPr>
        <w:t>ỉ</w:t>
      </w:r>
      <w:r w:rsidR="00B20531">
        <w:rPr>
          <w:i/>
          <w:color w:val="000000"/>
          <w:szCs w:val="28"/>
          <w:lang w:val="pt-PT"/>
        </w:rPr>
        <w:t>nh</w:t>
      </w:r>
      <w:r w:rsidR="00535B0E" w:rsidRPr="00297B56">
        <w:rPr>
          <w:i/>
          <w:color w:val="000000"/>
          <w:szCs w:val="28"/>
          <w:lang w:val="pt-PT"/>
        </w:rPr>
        <w:t>:</w:t>
      </w:r>
      <w:r w:rsidRPr="00297B56">
        <w:rPr>
          <w:i/>
          <w:color w:val="000000"/>
          <w:szCs w:val="28"/>
          <w:lang w:val="pt-PT"/>
        </w:rPr>
        <w:t xml:space="preserve"> số </w:t>
      </w:r>
      <w:r w:rsidR="00715B07" w:rsidRPr="00297B56">
        <w:rPr>
          <w:i/>
          <w:color w:val="000000"/>
          <w:szCs w:val="28"/>
          <w:lang w:val="pt-PT"/>
        </w:rPr>
        <w:t>3544/QĐ-UBND ngày 23/11/2018</w:t>
      </w:r>
      <w:r w:rsidR="00E55894" w:rsidRPr="00297B56">
        <w:rPr>
          <w:i/>
          <w:color w:val="000000"/>
          <w:szCs w:val="28"/>
          <w:lang w:val="pt-PT"/>
        </w:rPr>
        <w:t xml:space="preserve"> </w:t>
      </w:r>
      <w:r w:rsidR="007532BE" w:rsidRPr="00297B56">
        <w:rPr>
          <w:i/>
          <w:color w:val="000000"/>
          <w:szCs w:val="28"/>
          <w:lang w:val="pt-PT"/>
        </w:rPr>
        <w:t>về việc thành lập Văn phòng Đăng ký đất đai</w:t>
      </w:r>
      <w:r w:rsidR="00A66E06" w:rsidRPr="00297B56">
        <w:rPr>
          <w:i/>
          <w:color w:val="000000"/>
          <w:szCs w:val="28"/>
          <w:lang w:val="pt-PT"/>
        </w:rPr>
        <w:t>;</w:t>
      </w:r>
      <w:r w:rsidR="00535B0E" w:rsidRPr="00297B56">
        <w:rPr>
          <w:i/>
          <w:color w:val="000000"/>
          <w:szCs w:val="28"/>
          <w:lang w:val="pt-PT"/>
        </w:rPr>
        <w:t xml:space="preserve"> số 1784</w:t>
      </w:r>
      <w:r w:rsidR="006F0349" w:rsidRPr="00297B56">
        <w:rPr>
          <w:i/>
          <w:color w:val="000000"/>
          <w:szCs w:val="28"/>
          <w:lang w:val="pt-PT"/>
        </w:rPr>
        <w:t xml:space="preserve">/QĐ-UBND ngày 11/6/2020 về việc </w:t>
      </w:r>
      <w:r w:rsidR="006F0349" w:rsidRPr="00297B56">
        <w:rPr>
          <w:i/>
          <w:szCs w:val="28"/>
        </w:rPr>
        <w:t>s</w:t>
      </w:r>
      <w:r w:rsidR="006F0349" w:rsidRPr="00297B56">
        <w:rPr>
          <w:i/>
          <w:szCs w:val="28"/>
          <w:lang w:val="vi-VN"/>
        </w:rPr>
        <w:t xml:space="preserve">ửa đổi </w:t>
      </w:r>
      <w:r w:rsidR="006F0349" w:rsidRPr="00297B56">
        <w:rPr>
          <w:i/>
          <w:szCs w:val="28"/>
        </w:rPr>
        <w:t>Khoản 2 Điều 2</w:t>
      </w:r>
      <w:r w:rsidR="006F0349" w:rsidRPr="00297B56">
        <w:rPr>
          <w:i/>
          <w:szCs w:val="28"/>
          <w:lang w:val="vi-VN"/>
        </w:rPr>
        <w:t xml:space="preserve"> </w:t>
      </w:r>
      <w:r w:rsidR="006F0349" w:rsidRPr="00297B56">
        <w:rPr>
          <w:i/>
          <w:szCs w:val="28"/>
        </w:rPr>
        <w:t>Quyết định số 3544/QĐ-UBND ngày 23</w:t>
      </w:r>
      <w:r w:rsidR="006F0349" w:rsidRPr="00297B56">
        <w:rPr>
          <w:i/>
          <w:szCs w:val="28"/>
          <w:lang w:val="vi-VN"/>
        </w:rPr>
        <w:t>/11/2018 c</w:t>
      </w:r>
      <w:r w:rsidR="006F0349" w:rsidRPr="00297B56">
        <w:rPr>
          <w:i/>
          <w:szCs w:val="28"/>
        </w:rPr>
        <w:t xml:space="preserve">ủa </w:t>
      </w:r>
      <w:r w:rsidR="006F0349" w:rsidRPr="00297B56">
        <w:rPr>
          <w:i/>
          <w:szCs w:val="28"/>
          <w:lang w:val="vi-VN"/>
        </w:rPr>
        <w:t>Ủy ban nhân dân</w:t>
      </w:r>
      <w:r w:rsidR="006F0349" w:rsidRPr="00297B56">
        <w:rPr>
          <w:i/>
          <w:szCs w:val="28"/>
        </w:rPr>
        <w:t xml:space="preserve"> tỉnh về </w:t>
      </w:r>
      <w:r w:rsidR="006F0349" w:rsidRPr="00297B56">
        <w:rPr>
          <w:i/>
          <w:szCs w:val="28"/>
          <w:lang w:val="vi-VN"/>
        </w:rPr>
        <w:t xml:space="preserve">việc </w:t>
      </w:r>
      <w:r w:rsidR="006F0349" w:rsidRPr="00297B56">
        <w:rPr>
          <w:i/>
          <w:szCs w:val="28"/>
        </w:rPr>
        <w:t>thành lập Văn phòng Đăng ký đất đai trực thuộc Sở Tài nguyên và Môi trường</w:t>
      </w:r>
      <w:r w:rsidR="00297B56">
        <w:rPr>
          <w:i/>
          <w:szCs w:val="28"/>
        </w:rPr>
        <w:t>;</w:t>
      </w:r>
    </w:p>
    <w:p w:rsidR="00297B56" w:rsidRPr="00023B03" w:rsidRDefault="00CE365E" w:rsidP="00C6685A">
      <w:pPr>
        <w:tabs>
          <w:tab w:val="left" w:pos="4215"/>
          <w:tab w:val="center" w:pos="4479"/>
        </w:tabs>
        <w:spacing w:before="60" w:line="240" w:lineRule="auto"/>
        <w:rPr>
          <w:i/>
          <w:szCs w:val="28"/>
          <w:lang w:val="pt-PT"/>
        </w:rPr>
      </w:pPr>
      <w:r>
        <w:rPr>
          <w:i/>
          <w:szCs w:val="28"/>
          <w:lang w:val="pt-PT"/>
        </w:rPr>
        <w:t xml:space="preserve">          </w:t>
      </w:r>
      <w:r w:rsidR="00297B56" w:rsidRPr="008A3A1F">
        <w:rPr>
          <w:i/>
          <w:szCs w:val="28"/>
          <w:lang w:val="pt-PT"/>
        </w:rPr>
        <w:t>Xét đề nghị của Giám đốc Văn phòng Đăng ký đất đai tại Tờ</w:t>
      </w:r>
      <w:r w:rsidR="00153325">
        <w:rPr>
          <w:i/>
          <w:szCs w:val="28"/>
          <w:lang w:val="pt-PT"/>
        </w:rPr>
        <w:t xml:space="preserve"> trình </w:t>
      </w:r>
      <w:r w:rsidR="00297B56" w:rsidRPr="008A3A1F">
        <w:rPr>
          <w:i/>
          <w:szCs w:val="28"/>
          <w:lang w:val="pt-PT"/>
        </w:rPr>
        <w:t xml:space="preserve">số </w:t>
      </w:r>
      <w:r w:rsidR="004F0542">
        <w:rPr>
          <w:i/>
          <w:szCs w:val="28"/>
          <w:lang w:val="pt-PT"/>
        </w:rPr>
        <w:t>1990</w:t>
      </w:r>
      <w:r w:rsidR="00297B56" w:rsidRPr="008A3A1F">
        <w:rPr>
          <w:i/>
          <w:szCs w:val="28"/>
          <w:lang w:val="pt-PT"/>
        </w:rPr>
        <w:t>/</w:t>
      </w:r>
      <w:r w:rsidR="006C7272">
        <w:rPr>
          <w:i/>
          <w:szCs w:val="28"/>
          <w:lang w:val="pt-PT"/>
        </w:rPr>
        <w:t>VPĐKĐĐ-</w:t>
      </w:r>
      <w:r w:rsidR="00153325">
        <w:rPr>
          <w:i/>
          <w:szCs w:val="28"/>
          <w:lang w:val="pt-PT"/>
        </w:rPr>
        <w:t>TH</w:t>
      </w:r>
      <w:r w:rsidR="00BA51B7">
        <w:rPr>
          <w:i/>
          <w:szCs w:val="28"/>
          <w:lang w:val="pt-PT"/>
        </w:rPr>
        <w:t xml:space="preserve"> ngày </w:t>
      </w:r>
      <w:r w:rsidR="004F0542">
        <w:rPr>
          <w:i/>
          <w:szCs w:val="28"/>
          <w:lang w:val="pt-PT"/>
        </w:rPr>
        <w:t>28/6/2021</w:t>
      </w:r>
      <w:r w:rsidR="00297B56" w:rsidRPr="00023B03">
        <w:rPr>
          <w:i/>
          <w:szCs w:val="28"/>
          <w:lang w:val="pt-PT"/>
        </w:rPr>
        <w:t xml:space="preserve"> và</w:t>
      </w:r>
      <w:r w:rsidR="005D333C" w:rsidRPr="00023B03">
        <w:rPr>
          <w:i/>
          <w:szCs w:val="28"/>
          <w:lang w:val="pt-PT"/>
        </w:rPr>
        <w:t xml:space="preserve"> </w:t>
      </w:r>
      <w:r w:rsidR="00297B56" w:rsidRPr="00023B03">
        <w:rPr>
          <w:i/>
          <w:szCs w:val="28"/>
          <w:lang w:val="pt-PT"/>
        </w:rPr>
        <w:t>Chánh Văn phòng Sở</w:t>
      </w:r>
      <w:r w:rsidR="009A7467">
        <w:rPr>
          <w:i/>
          <w:szCs w:val="28"/>
          <w:lang w:val="pt-PT"/>
        </w:rPr>
        <w:t>.</w:t>
      </w:r>
    </w:p>
    <w:p w:rsidR="008F1621" w:rsidRPr="00B14358" w:rsidRDefault="004B30AD" w:rsidP="00803B2D">
      <w:pPr>
        <w:spacing w:before="240" w:line="340" w:lineRule="exact"/>
        <w:jc w:val="center"/>
        <w:rPr>
          <w:b/>
          <w:szCs w:val="28"/>
          <w:lang w:val="pt-PT"/>
        </w:rPr>
      </w:pPr>
      <w:r w:rsidRPr="00B14358">
        <w:rPr>
          <w:b/>
          <w:szCs w:val="28"/>
          <w:lang w:val="pt-PT"/>
        </w:rPr>
        <w:t>QUYẾT ĐỊNH</w:t>
      </w:r>
      <w:r w:rsidR="00AF3FB9" w:rsidRPr="00B14358">
        <w:rPr>
          <w:b/>
          <w:szCs w:val="28"/>
          <w:lang w:val="pt-PT"/>
        </w:rPr>
        <w:t>:</w:t>
      </w:r>
    </w:p>
    <w:p w:rsidR="00132D97" w:rsidRDefault="00EC0E7B" w:rsidP="007C0C8A">
      <w:pPr>
        <w:spacing w:before="240" w:line="240" w:lineRule="auto"/>
        <w:rPr>
          <w:rFonts w:cs="Times New Roman"/>
          <w:lang w:val="nl-NL"/>
        </w:rPr>
      </w:pPr>
      <w:r w:rsidRPr="00F037AB">
        <w:rPr>
          <w:rFonts w:cs="Times New Roman"/>
          <w:b/>
          <w:szCs w:val="28"/>
          <w:lang w:val="pt-PT"/>
        </w:rPr>
        <w:tab/>
      </w:r>
      <w:r w:rsidR="00B14358" w:rsidRPr="00F037AB">
        <w:rPr>
          <w:rFonts w:cs="Times New Roman"/>
          <w:b/>
          <w:lang w:val="nl-NL"/>
        </w:rPr>
        <w:t xml:space="preserve">Điều 1. </w:t>
      </w:r>
      <w:r w:rsidR="004F0542" w:rsidRPr="004F0542">
        <w:rPr>
          <w:rFonts w:cs="Times New Roman"/>
          <w:lang w:val="nl-NL"/>
        </w:rPr>
        <w:t>Điều động</w:t>
      </w:r>
      <w:r w:rsidR="00B20531">
        <w:rPr>
          <w:rFonts w:cs="Times New Roman"/>
          <w:lang w:val="nl-NL"/>
        </w:rPr>
        <w:t xml:space="preserve"> v</w:t>
      </w:r>
      <w:r w:rsidR="00B20531" w:rsidRPr="00B20531">
        <w:rPr>
          <w:rFonts w:cs="Times New Roman"/>
          <w:lang w:val="nl-NL"/>
        </w:rPr>
        <w:t>à</w:t>
      </w:r>
      <w:r w:rsidR="00B20531">
        <w:rPr>
          <w:rFonts w:cs="Times New Roman"/>
          <w:lang w:val="nl-NL"/>
        </w:rPr>
        <w:t xml:space="preserve"> b</w:t>
      </w:r>
      <w:r w:rsidR="00B20531" w:rsidRPr="00B20531">
        <w:rPr>
          <w:rFonts w:cs="Times New Roman"/>
          <w:lang w:val="nl-NL"/>
        </w:rPr>
        <w:t>ổ</w:t>
      </w:r>
      <w:r w:rsidR="00B20531">
        <w:rPr>
          <w:rFonts w:cs="Times New Roman"/>
          <w:lang w:val="nl-NL"/>
        </w:rPr>
        <w:t xml:space="preserve"> nhi</w:t>
      </w:r>
      <w:r w:rsidR="00B20531" w:rsidRPr="00B20531">
        <w:rPr>
          <w:rFonts w:cs="Times New Roman"/>
          <w:lang w:val="nl-NL"/>
        </w:rPr>
        <w:t>ệm</w:t>
      </w:r>
      <w:r w:rsidR="004F0542" w:rsidRPr="004F0542">
        <w:rPr>
          <w:rFonts w:cs="Times New Roman"/>
          <w:lang w:val="nl-NL"/>
        </w:rPr>
        <w:t xml:space="preserve"> </w:t>
      </w:r>
      <w:r w:rsidR="00F75CAB">
        <w:rPr>
          <w:rFonts w:cs="Times New Roman"/>
          <w:lang w:val="nl-NL"/>
        </w:rPr>
        <w:t xml:space="preserve">bà Thái Thị Thanh Thuỷ, </w:t>
      </w:r>
      <w:r w:rsidR="00AE71F4">
        <w:rPr>
          <w:rFonts w:cs="Times New Roman"/>
          <w:lang w:val="nl-NL"/>
        </w:rPr>
        <w:t xml:space="preserve">sinh ngày </w:t>
      </w:r>
      <w:r w:rsidR="00F75CAB">
        <w:rPr>
          <w:rFonts w:cs="Times New Roman"/>
          <w:lang w:val="nl-NL"/>
        </w:rPr>
        <w:t>21/8/1976</w:t>
      </w:r>
      <w:r w:rsidR="00AE71F4">
        <w:rPr>
          <w:rFonts w:cs="Times New Roman"/>
          <w:lang w:val="nl-NL"/>
        </w:rPr>
        <w:t xml:space="preserve">, </w:t>
      </w:r>
      <w:r w:rsidR="004F0542">
        <w:rPr>
          <w:rFonts w:cs="Times New Roman"/>
          <w:lang w:val="nl-NL"/>
        </w:rPr>
        <w:t xml:space="preserve">Trưởng phòng </w:t>
      </w:r>
      <w:r w:rsidR="004E4213">
        <w:rPr>
          <w:rFonts w:cs="Times New Roman"/>
          <w:lang w:val="nl-NL"/>
        </w:rPr>
        <w:t xml:space="preserve">Thông tin - </w:t>
      </w:r>
      <w:r w:rsidR="00F75CAB">
        <w:rPr>
          <w:rFonts w:cs="Times New Roman"/>
          <w:lang w:val="nl-NL"/>
        </w:rPr>
        <w:t>Lưu trữ</w:t>
      </w:r>
      <w:r w:rsidR="00AE71F4">
        <w:rPr>
          <w:rFonts w:cs="Times New Roman"/>
          <w:lang w:val="nl-NL"/>
        </w:rPr>
        <w:t xml:space="preserve">, </w:t>
      </w:r>
      <w:r w:rsidR="004E4213">
        <w:rPr>
          <w:rFonts w:cs="Times New Roman"/>
          <w:lang w:val="nl-NL"/>
        </w:rPr>
        <w:t>Văn phòng Đăng ký đất đai</w:t>
      </w:r>
      <w:r w:rsidR="004E4213">
        <w:rPr>
          <w:rFonts w:cs="Times New Roman"/>
          <w:lang w:val="nl-NL"/>
        </w:rPr>
        <w:t xml:space="preserve"> </w:t>
      </w:r>
      <w:r w:rsidR="004B1BBF" w:rsidRPr="00F037AB">
        <w:rPr>
          <w:rFonts w:cs="Times New Roman"/>
          <w:lang w:val="nl-NL"/>
        </w:rPr>
        <w:t>giữ chức vụ</w:t>
      </w:r>
      <w:r w:rsidR="004F0542">
        <w:rPr>
          <w:rFonts w:cs="Times New Roman"/>
          <w:lang w:val="nl-NL"/>
        </w:rPr>
        <w:t xml:space="preserve"> </w:t>
      </w:r>
      <w:r w:rsidR="00132D97">
        <w:rPr>
          <w:rFonts w:cs="Times New Roman"/>
          <w:lang w:val="nl-NL"/>
        </w:rPr>
        <w:t xml:space="preserve">Trưởng phòng </w:t>
      </w:r>
      <w:r w:rsidR="00F75CAB">
        <w:rPr>
          <w:rFonts w:cs="Times New Roman"/>
          <w:lang w:val="nl-NL"/>
        </w:rPr>
        <w:t>Hành chính – Tổng hợp, Văn</w:t>
      </w:r>
      <w:r w:rsidR="007C0C8A">
        <w:rPr>
          <w:rFonts w:cs="Times New Roman"/>
          <w:lang w:val="nl-NL"/>
        </w:rPr>
        <w:t xml:space="preserve"> phòng Đăng ký đất đai.</w:t>
      </w:r>
    </w:p>
    <w:p w:rsidR="00B14358" w:rsidRPr="00F037AB" w:rsidRDefault="00B14358" w:rsidP="00803B2D">
      <w:pPr>
        <w:spacing w:before="60" w:line="240" w:lineRule="auto"/>
        <w:ind w:firstLine="720"/>
        <w:rPr>
          <w:rFonts w:cs="Times New Roman"/>
          <w:lang w:val="nl-NL"/>
        </w:rPr>
      </w:pPr>
      <w:r w:rsidRPr="00F037AB">
        <w:rPr>
          <w:rFonts w:cs="Times New Roman"/>
          <w:lang w:val="nl-NL"/>
        </w:rPr>
        <w:t xml:space="preserve">Thời hạn </w:t>
      </w:r>
      <w:r w:rsidR="002B7ACF">
        <w:rPr>
          <w:rFonts w:cs="Times New Roman"/>
          <w:lang w:val="nl-NL"/>
        </w:rPr>
        <w:t xml:space="preserve">bổ nhiệm </w:t>
      </w:r>
      <w:r w:rsidR="00E614DB">
        <w:rPr>
          <w:rFonts w:cs="Times New Roman"/>
          <w:lang w:val="nl-NL"/>
        </w:rPr>
        <w:t>l</w:t>
      </w:r>
      <w:r w:rsidRPr="00F037AB">
        <w:rPr>
          <w:rFonts w:cs="Times New Roman"/>
          <w:lang w:val="nl-NL"/>
        </w:rPr>
        <w:t>à 05 năm.</w:t>
      </w:r>
    </w:p>
    <w:p w:rsidR="00B14358" w:rsidRPr="00F037AB" w:rsidRDefault="00B14358" w:rsidP="00803B2D">
      <w:pPr>
        <w:spacing w:before="60" w:line="240" w:lineRule="auto"/>
        <w:rPr>
          <w:rFonts w:cs="Times New Roman"/>
          <w:lang w:val="nl-NL"/>
        </w:rPr>
      </w:pPr>
      <w:r w:rsidRPr="00F037AB">
        <w:rPr>
          <w:rFonts w:cs="Times New Roman"/>
          <w:lang w:val="nl-NL"/>
        </w:rPr>
        <w:tab/>
      </w:r>
      <w:r w:rsidRPr="00F037AB">
        <w:rPr>
          <w:rFonts w:cs="Times New Roman"/>
          <w:b/>
          <w:lang w:val="nl-NL"/>
        </w:rPr>
        <w:t>Điều 2.</w:t>
      </w:r>
      <w:r w:rsidRPr="00F037AB">
        <w:rPr>
          <w:rFonts w:cs="Times New Roman"/>
          <w:lang w:val="nl-NL"/>
        </w:rPr>
        <w:t xml:space="preserve"> Lương và chế độ của </w:t>
      </w:r>
      <w:r w:rsidR="00F75CAB">
        <w:rPr>
          <w:rFonts w:cs="Times New Roman"/>
          <w:lang w:val="nl-NL"/>
        </w:rPr>
        <w:t>bà Thái Thị Thanh Thuỷ</w:t>
      </w:r>
      <w:r w:rsidR="00F75CAB" w:rsidRPr="00F037AB">
        <w:rPr>
          <w:rFonts w:cs="Times New Roman"/>
          <w:lang w:val="nl-NL"/>
        </w:rPr>
        <w:t xml:space="preserve"> </w:t>
      </w:r>
      <w:r w:rsidRPr="00F037AB">
        <w:rPr>
          <w:rFonts w:cs="Times New Roman"/>
          <w:lang w:val="nl-NL"/>
        </w:rPr>
        <w:t>thực hiện theo quy định hiện hành.</w:t>
      </w:r>
    </w:p>
    <w:p w:rsidR="00B14358" w:rsidRPr="00F037AB" w:rsidRDefault="00B14358" w:rsidP="00803B2D">
      <w:pPr>
        <w:spacing w:before="60" w:line="240" w:lineRule="auto"/>
        <w:rPr>
          <w:rFonts w:cs="Times New Roman"/>
          <w:lang w:val="nl-NL"/>
        </w:rPr>
      </w:pPr>
      <w:r w:rsidRPr="00F037AB">
        <w:rPr>
          <w:rFonts w:cs="Times New Roman"/>
          <w:lang w:val="nl-NL"/>
        </w:rPr>
        <w:tab/>
      </w:r>
      <w:r w:rsidRPr="00F037AB">
        <w:rPr>
          <w:rFonts w:cs="Times New Roman"/>
          <w:b/>
          <w:lang w:val="nl-NL"/>
        </w:rPr>
        <w:t>Điều 3.</w:t>
      </w:r>
      <w:r w:rsidRPr="00F037AB">
        <w:rPr>
          <w:rFonts w:cs="Times New Roman"/>
          <w:lang w:val="nl-NL"/>
        </w:rPr>
        <w:t xml:space="preserve"> Quyết định này có hiệu lực kể từ ngày ban hành.</w:t>
      </w:r>
    </w:p>
    <w:p w:rsidR="00B14358" w:rsidRDefault="00B14358" w:rsidP="00803B2D">
      <w:pPr>
        <w:spacing w:before="60" w:line="240" w:lineRule="auto"/>
        <w:rPr>
          <w:rFonts w:cs="Times New Roman"/>
          <w:lang w:val="nl-NL"/>
        </w:rPr>
      </w:pPr>
      <w:r w:rsidRPr="00F037AB">
        <w:rPr>
          <w:rFonts w:cs="Times New Roman"/>
          <w:lang w:val="nl-NL"/>
        </w:rPr>
        <w:tab/>
        <w:t>Chánh Văn phòng</w:t>
      </w:r>
      <w:r w:rsidR="009B78A3">
        <w:rPr>
          <w:rFonts w:cs="Times New Roman"/>
          <w:lang w:val="nl-NL"/>
        </w:rPr>
        <w:t xml:space="preserve"> S</w:t>
      </w:r>
      <w:r w:rsidR="009B78A3" w:rsidRPr="009B78A3">
        <w:rPr>
          <w:rFonts w:cs="Times New Roman"/>
          <w:lang w:val="nl-NL"/>
        </w:rPr>
        <w:t>ở</w:t>
      </w:r>
      <w:r w:rsidRPr="00F037AB">
        <w:rPr>
          <w:rFonts w:cs="Times New Roman"/>
          <w:lang w:val="nl-NL"/>
        </w:rPr>
        <w:t xml:space="preserve">, Giám đốc Văn phòng Đăng ký đất đai, Thủ trưởng các cơ quan liên quan và </w:t>
      </w:r>
      <w:r w:rsidR="00F75CAB">
        <w:rPr>
          <w:rFonts w:cs="Times New Roman"/>
          <w:lang w:val="nl-NL"/>
        </w:rPr>
        <w:t>bà Thái Thị Thanh Thuỷ</w:t>
      </w:r>
      <w:r w:rsidR="00F75CAB" w:rsidRPr="00F037AB">
        <w:rPr>
          <w:rFonts w:cs="Times New Roman"/>
          <w:lang w:val="nl-NL"/>
        </w:rPr>
        <w:t xml:space="preserve"> </w:t>
      </w:r>
      <w:r w:rsidRPr="00F037AB">
        <w:rPr>
          <w:rFonts w:cs="Times New Roman"/>
          <w:lang w:val="nl-NL"/>
        </w:rPr>
        <w:t>căn cứ Quyết định thi hành./.</w:t>
      </w:r>
    </w:p>
    <w:p w:rsidR="00F75CAB" w:rsidRDefault="00F75CAB" w:rsidP="00803B2D">
      <w:pPr>
        <w:spacing w:before="60" w:line="240" w:lineRule="auto"/>
        <w:rPr>
          <w:rFonts w:cs="Times New Roman"/>
          <w:lang w:val="nl-NL"/>
        </w:rPr>
      </w:pPr>
    </w:p>
    <w:tbl>
      <w:tblPr>
        <w:tblW w:w="0" w:type="auto"/>
        <w:tblInd w:w="108" w:type="dxa"/>
        <w:tblLook w:val="01E0" w:firstRow="1" w:lastRow="1" w:firstColumn="1" w:lastColumn="1" w:noHBand="0" w:noVBand="0"/>
      </w:tblPr>
      <w:tblGrid>
        <w:gridCol w:w="4854"/>
        <w:gridCol w:w="4394"/>
      </w:tblGrid>
      <w:tr w:rsidR="00F75CAB" w:rsidRPr="00112B5C" w:rsidTr="00D20409">
        <w:tc>
          <w:tcPr>
            <w:tcW w:w="4854" w:type="dxa"/>
            <w:hideMark/>
          </w:tcPr>
          <w:p w:rsidR="00F75CAB" w:rsidRPr="00112B5C" w:rsidRDefault="00F75CAB" w:rsidP="00D20409">
            <w:pPr>
              <w:spacing w:line="240" w:lineRule="exact"/>
              <w:rPr>
                <w:b/>
                <w:bCs/>
                <w:szCs w:val="28"/>
              </w:rPr>
            </w:pPr>
            <w:r w:rsidRPr="00112B5C">
              <w:rPr>
                <w:b/>
                <w:bCs/>
                <w:i/>
                <w:iCs/>
                <w:sz w:val="24"/>
                <w:szCs w:val="24"/>
              </w:rPr>
              <w:t>Nơi nhận:</w:t>
            </w:r>
            <w:r w:rsidRPr="00112B5C">
              <w:rPr>
                <w:sz w:val="24"/>
                <w:szCs w:val="24"/>
              </w:rPr>
              <w:tab/>
            </w:r>
            <w:r w:rsidRPr="00112B5C">
              <w:tab/>
            </w:r>
            <w:r w:rsidRPr="00112B5C">
              <w:tab/>
            </w:r>
          </w:p>
          <w:p w:rsidR="00F75CAB" w:rsidRDefault="00F75CAB" w:rsidP="00D20409">
            <w:pPr>
              <w:spacing w:line="240" w:lineRule="exact"/>
              <w:rPr>
                <w:sz w:val="22"/>
              </w:rPr>
            </w:pPr>
            <w:r w:rsidRPr="00112B5C">
              <w:rPr>
                <w:sz w:val="22"/>
              </w:rPr>
              <w:t xml:space="preserve">- Như </w:t>
            </w:r>
            <w:r>
              <w:rPr>
                <w:sz w:val="22"/>
              </w:rPr>
              <w:t>Điều 3</w:t>
            </w:r>
            <w:r w:rsidRPr="00112B5C">
              <w:rPr>
                <w:sz w:val="22"/>
              </w:rPr>
              <w:t xml:space="preserve">; </w:t>
            </w:r>
          </w:p>
          <w:p w:rsidR="00F75CAB" w:rsidRPr="00112B5C" w:rsidRDefault="00F75CAB" w:rsidP="00D20409">
            <w:pPr>
              <w:spacing w:line="240" w:lineRule="exact"/>
              <w:rPr>
                <w:b/>
                <w:bCs/>
                <w:szCs w:val="28"/>
              </w:rPr>
            </w:pPr>
            <w:r>
              <w:rPr>
                <w:sz w:val="22"/>
              </w:rPr>
              <w:t>- Sở Nội vụ (để b/c);</w:t>
            </w:r>
            <w:r w:rsidRPr="00112B5C">
              <w:rPr>
                <w:sz w:val="22"/>
              </w:rPr>
              <w:t xml:space="preserve"> </w:t>
            </w:r>
          </w:p>
          <w:p w:rsidR="00F75CAB" w:rsidRPr="00112B5C" w:rsidRDefault="00F75CAB" w:rsidP="00D20409">
            <w:pPr>
              <w:spacing w:line="240" w:lineRule="exact"/>
              <w:rPr>
                <w:sz w:val="22"/>
              </w:rPr>
            </w:pPr>
            <w:r w:rsidRPr="00112B5C">
              <w:rPr>
                <w:sz w:val="22"/>
              </w:rPr>
              <w:t>- GĐ Sở, các PGĐ;</w:t>
            </w:r>
          </w:p>
          <w:p w:rsidR="00F75CAB" w:rsidRPr="00F75CAB" w:rsidRDefault="00F75CAB" w:rsidP="00D20409">
            <w:pPr>
              <w:spacing w:line="240" w:lineRule="exact"/>
              <w:rPr>
                <w:sz w:val="22"/>
              </w:rPr>
            </w:pPr>
            <w:r w:rsidRPr="00112B5C">
              <w:rPr>
                <w:sz w:val="22"/>
              </w:rPr>
              <w:t>- Lưu: VT, VP, NTH.</w:t>
            </w:r>
          </w:p>
        </w:tc>
        <w:tc>
          <w:tcPr>
            <w:tcW w:w="4394" w:type="dxa"/>
          </w:tcPr>
          <w:p w:rsidR="00F75CAB" w:rsidRPr="00112B5C" w:rsidRDefault="00F75CAB" w:rsidP="00D20409">
            <w:pPr>
              <w:pStyle w:val="Title"/>
              <w:rPr>
                <w:rFonts w:ascii="Times New Roman" w:hAnsi="Times New Roman"/>
                <w:bCs w:val="0"/>
                <w:sz w:val="28"/>
                <w:szCs w:val="28"/>
              </w:rPr>
            </w:pPr>
            <w:r>
              <w:rPr>
                <w:rFonts w:ascii="Times New Roman" w:hAnsi="Times New Roman"/>
                <w:bCs w:val="0"/>
                <w:sz w:val="28"/>
                <w:szCs w:val="28"/>
              </w:rPr>
              <w:t xml:space="preserve"> </w:t>
            </w:r>
            <w:r w:rsidRPr="00112B5C">
              <w:rPr>
                <w:rFonts w:ascii="Times New Roman" w:hAnsi="Times New Roman"/>
                <w:bCs w:val="0"/>
                <w:sz w:val="28"/>
                <w:szCs w:val="28"/>
              </w:rPr>
              <w:t xml:space="preserve"> GIÁM ĐỐC</w:t>
            </w:r>
          </w:p>
          <w:p w:rsidR="00F75CAB" w:rsidRPr="00112B5C" w:rsidRDefault="00F75CAB" w:rsidP="00D20409">
            <w:pPr>
              <w:pStyle w:val="Title"/>
              <w:rPr>
                <w:rFonts w:ascii="Times New Roman" w:hAnsi="Times New Roman"/>
                <w:bCs w:val="0"/>
                <w:sz w:val="28"/>
                <w:szCs w:val="28"/>
              </w:rPr>
            </w:pPr>
          </w:p>
          <w:p w:rsidR="00F75CAB" w:rsidRPr="000117BF" w:rsidRDefault="00F75CAB" w:rsidP="00D20409">
            <w:pPr>
              <w:pStyle w:val="Title"/>
              <w:rPr>
                <w:rFonts w:ascii="Times New Roman" w:hAnsi="Times New Roman"/>
                <w:bCs w:val="0"/>
                <w:sz w:val="34"/>
                <w:szCs w:val="28"/>
              </w:rPr>
            </w:pPr>
          </w:p>
          <w:p w:rsidR="00F75CAB" w:rsidRPr="00112B5C" w:rsidRDefault="00F75CAB" w:rsidP="00F75CAB">
            <w:pPr>
              <w:pStyle w:val="Title"/>
              <w:jc w:val="both"/>
              <w:rPr>
                <w:rFonts w:ascii="Times New Roman" w:hAnsi="Times New Roman"/>
                <w:bCs w:val="0"/>
                <w:sz w:val="12"/>
                <w:szCs w:val="28"/>
              </w:rPr>
            </w:pPr>
          </w:p>
          <w:p w:rsidR="00F75CAB" w:rsidRPr="00112B5C" w:rsidRDefault="00F75CAB" w:rsidP="00D20409">
            <w:pPr>
              <w:pStyle w:val="Title"/>
              <w:rPr>
                <w:rFonts w:ascii="Times New Roman" w:hAnsi="Times New Roman"/>
                <w:bCs w:val="0"/>
                <w:sz w:val="12"/>
                <w:szCs w:val="28"/>
              </w:rPr>
            </w:pPr>
          </w:p>
          <w:p w:rsidR="00F75CAB" w:rsidRPr="00112B5C" w:rsidRDefault="00F75CAB" w:rsidP="00D20409">
            <w:pPr>
              <w:pStyle w:val="Title"/>
              <w:rPr>
                <w:rFonts w:ascii="Times New Roman" w:hAnsi="Times New Roman"/>
                <w:bCs w:val="0"/>
                <w:sz w:val="28"/>
                <w:szCs w:val="28"/>
              </w:rPr>
            </w:pPr>
          </w:p>
          <w:p w:rsidR="00F75CAB" w:rsidRPr="00112B5C" w:rsidRDefault="00F75CAB" w:rsidP="00D20409">
            <w:pPr>
              <w:pStyle w:val="Title"/>
              <w:rPr>
                <w:rFonts w:ascii="Times New Roman" w:hAnsi="Times New Roman"/>
                <w:bCs w:val="0"/>
                <w:szCs w:val="28"/>
              </w:rPr>
            </w:pPr>
            <w:r w:rsidRPr="00112B5C">
              <w:rPr>
                <w:rFonts w:ascii="Times New Roman" w:hAnsi="Times New Roman"/>
                <w:bCs w:val="0"/>
                <w:sz w:val="28"/>
                <w:szCs w:val="28"/>
              </w:rPr>
              <w:t xml:space="preserve">  </w:t>
            </w:r>
            <w:r>
              <w:rPr>
                <w:rFonts w:ascii="Times New Roman" w:hAnsi="Times New Roman"/>
                <w:bCs w:val="0"/>
                <w:sz w:val="28"/>
                <w:szCs w:val="28"/>
              </w:rPr>
              <w:t xml:space="preserve"> </w:t>
            </w:r>
            <w:r w:rsidRPr="00112B5C">
              <w:rPr>
                <w:rFonts w:ascii="Times New Roman" w:hAnsi="Times New Roman"/>
                <w:bCs w:val="0"/>
                <w:sz w:val="28"/>
                <w:szCs w:val="28"/>
              </w:rPr>
              <w:t>Hồ Huy Thành</w:t>
            </w:r>
          </w:p>
        </w:tc>
      </w:tr>
    </w:tbl>
    <w:p w:rsidR="00F75CAB" w:rsidRDefault="00F75CAB" w:rsidP="00803B2D">
      <w:pPr>
        <w:spacing w:before="60" w:line="240" w:lineRule="auto"/>
        <w:rPr>
          <w:rFonts w:cs="Times New Roman"/>
          <w:lang w:val="nl-NL"/>
        </w:rPr>
      </w:pPr>
      <w:bookmarkStart w:id="0" w:name="_GoBack"/>
      <w:bookmarkEnd w:id="0"/>
    </w:p>
    <w:sectPr w:rsidR="00F75CAB" w:rsidSect="009B78A3">
      <w:pgSz w:w="11907" w:h="16840" w:code="9"/>
      <w:pgMar w:top="851" w:right="1021" w:bottom="567" w:left="1418"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1"/>
    <w:rsid w:val="0000252A"/>
    <w:rsid w:val="00002694"/>
    <w:rsid w:val="00004DFD"/>
    <w:rsid w:val="000068CC"/>
    <w:rsid w:val="000117BF"/>
    <w:rsid w:val="00013BF0"/>
    <w:rsid w:val="00023B03"/>
    <w:rsid w:val="00055CA0"/>
    <w:rsid w:val="00063684"/>
    <w:rsid w:val="00065EEE"/>
    <w:rsid w:val="000A0C75"/>
    <w:rsid w:val="000C17AA"/>
    <w:rsid w:val="000E1771"/>
    <w:rsid w:val="00132D97"/>
    <w:rsid w:val="00153325"/>
    <w:rsid w:val="00154BF5"/>
    <w:rsid w:val="001E55A0"/>
    <w:rsid w:val="0020694D"/>
    <w:rsid w:val="00211D66"/>
    <w:rsid w:val="00232CC9"/>
    <w:rsid w:val="00257FA0"/>
    <w:rsid w:val="00262790"/>
    <w:rsid w:val="00273E1E"/>
    <w:rsid w:val="00280E27"/>
    <w:rsid w:val="002918E8"/>
    <w:rsid w:val="00297B56"/>
    <w:rsid w:val="002B2749"/>
    <w:rsid w:val="002B7ACF"/>
    <w:rsid w:val="002B7E83"/>
    <w:rsid w:val="002C2D7D"/>
    <w:rsid w:val="002F07AF"/>
    <w:rsid w:val="002F1B55"/>
    <w:rsid w:val="002F32A9"/>
    <w:rsid w:val="00316F1F"/>
    <w:rsid w:val="00340540"/>
    <w:rsid w:val="00360672"/>
    <w:rsid w:val="003975A1"/>
    <w:rsid w:val="003B6357"/>
    <w:rsid w:val="003C1DC4"/>
    <w:rsid w:val="004519D9"/>
    <w:rsid w:val="0045734F"/>
    <w:rsid w:val="004619E2"/>
    <w:rsid w:val="004700D6"/>
    <w:rsid w:val="00476FEB"/>
    <w:rsid w:val="004957B5"/>
    <w:rsid w:val="004A5C64"/>
    <w:rsid w:val="004B1BBF"/>
    <w:rsid w:val="004B1F8B"/>
    <w:rsid w:val="004B30AD"/>
    <w:rsid w:val="004E4213"/>
    <w:rsid w:val="004F0542"/>
    <w:rsid w:val="005006FA"/>
    <w:rsid w:val="00517B10"/>
    <w:rsid w:val="00526D65"/>
    <w:rsid w:val="00535B0E"/>
    <w:rsid w:val="005467AF"/>
    <w:rsid w:val="0056400F"/>
    <w:rsid w:val="00571019"/>
    <w:rsid w:val="005D333C"/>
    <w:rsid w:val="005E3FFA"/>
    <w:rsid w:val="005E5427"/>
    <w:rsid w:val="005F238C"/>
    <w:rsid w:val="00612284"/>
    <w:rsid w:val="00640CFC"/>
    <w:rsid w:val="006760D3"/>
    <w:rsid w:val="00681D02"/>
    <w:rsid w:val="00684759"/>
    <w:rsid w:val="006C0935"/>
    <w:rsid w:val="006C7272"/>
    <w:rsid w:val="006E2347"/>
    <w:rsid w:val="006F0349"/>
    <w:rsid w:val="006F0EFD"/>
    <w:rsid w:val="0070500C"/>
    <w:rsid w:val="00715B07"/>
    <w:rsid w:val="00734882"/>
    <w:rsid w:val="00740D9F"/>
    <w:rsid w:val="007532BE"/>
    <w:rsid w:val="007C0C8A"/>
    <w:rsid w:val="007C5D16"/>
    <w:rsid w:val="007E7C11"/>
    <w:rsid w:val="00803B2D"/>
    <w:rsid w:val="0085316D"/>
    <w:rsid w:val="00863356"/>
    <w:rsid w:val="00867BA5"/>
    <w:rsid w:val="00884C34"/>
    <w:rsid w:val="008A3A1F"/>
    <w:rsid w:val="008B3BB3"/>
    <w:rsid w:val="008E75AF"/>
    <w:rsid w:val="008F04D3"/>
    <w:rsid w:val="008F1621"/>
    <w:rsid w:val="008F1BA0"/>
    <w:rsid w:val="008F7C39"/>
    <w:rsid w:val="00912083"/>
    <w:rsid w:val="009342D0"/>
    <w:rsid w:val="00946AB3"/>
    <w:rsid w:val="0095655B"/>
    <w:rsid w:val="00956BD0"/>
    <w:rsid w:val="009A7467"/>
    <w:rsid w:val="009B2972"/>
    <w:rsid w:val="009B78A3"/>
    <w:rsid w:val="00A0257E"/>
    <w:rsid w:val="00A04459"/>
    <w:rsid w:val="00A123A1"/>
    <w:rsid w:val="00A132B7"/>
    <w:rsid w:val="00A14E20"/>
    <w:rsid w:val="00A15A09"/>
    <w:rsid w:val="00A5165D"/>
    <w:rsid w:val="00A65FE3"/>
    <w:rsid w:val="00A66E06"/>
    <w:rsid w:val="00A8742B"/>
    <w:rsid w:val="00AB0B21"/>
    <w:rsid w:val="00AC42D3"/>
    <w:rsid w:val="00AE2F70"/>
    <w:rsid w:val="00AE6790"/>
    <w:rsid w:val="00AE71F4"/>
    <w:rsid w:val="00AF3FB9"/>
    <w:rsid w:val="00AF5695"/>
    <w:rsid w:val="00B14358"/>
    <w:rsid w:val="00B20531"/>
    <w:rsid w:val="00B3198C"/>
    <w:rsid w:val="00B43F9E"/>
    <w:rsid w:val="00B50F63"/>
    <w:rsid w:val="00B95142"/>
    <w:rsid w:val="00B97DEB"/>
    <w:rsid w:val="00BA25B3"/>
    <w:rsid w:val="00BA51B7"/>
    <w:rsid w:val="00BA77ED"/>
    <w:rsid w:val="00BE44A0"/>
    <w:rsid w:val="00BF75E7"/>
    <w:rsid w:val="00C05C64"/>
    <w:rsid w:val="00C07CAA"/>
    <w:rsid w:val="00C17409"/>
    <w:rsid w:val="00C31CF7"/>
    <w:rsid w:val="00C3500C"/>
    <w:rsid w:val="00C449E6"/>
    <w:rsid w:val="00C4608B"/>
    <w:rsid w:val="00C5298D"/>
    <w:rsid w:val="00C629CF"/>
    <w:rsid w:val="00C6685A"/>
    <w:rsid w:val="00C869DA"/>
    <w:rsid w:val="00C917AB"/>
    <w:rsid w:val="00C97056"/>
    <w:rsid w:val="00CE365E"/>
    <w:rsid w:val="00CE5160"/>
    <w:rsid w:val="00D363C2"/>
    <w:rsid w:val="00D438BF"/>
    <w:rsid w:val="00D76686"/>
    <w:rsid w:val="00D85144"/>
    <w:rsid w:val="00D91D23"/>
    <w:rsid w:val="00D953B4"/>
    <w:rsid w:val="00DA7B0A"/>
    <w:rsid w:val="00DD4944"/>
    <w:rsid w:val="00DF2D57"/>
    <w:rsid w:val="00E10A3F"/>
    <w:rsid w:val="00E217C9"/>
    <w:rsid w:val="00E55894"/>
    <w:rsid w:val="00E614DB"/>
    <w:rsid w:val="00E86AED"/>
    <w:rsid w:val="00EA6732"/>
    <w:rsid w:val="00EC0E7B"/>
    <w:rsid w:val="00ED7A97"/>
    <w:rsid w:val="00F037AB"/>
    <w:rsid w:val="00F04840"/>
    <w:rsid w:val="00F13481"/>
    <w:rsid w:val="00F17C1D"/>
    <w:rsid w:val="00F542BD"/>
    <w:rsid w:val="00F54435"/>
    <w:rsid w:val="00F651D1"/>
    <w:rsid w:val="00F75CAB"/>
    <w:rsid w:val="00F926C9"/>
    <w:rsid w:val="00F928DC"/>
    <w:rsid w:val="00F92B89"/>
    <w:rsid w:val="00FB324E"/>
    <w:rsid w:val="00FC7074"/>
    <w:rsid w:val="00FD57C6"/>
    <w:rsid w:val="00FE23B8"/>
    <w:rsid w:val="00FF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966F4-B480-444F-B36F-56DD6E54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2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75CAB"/>
    <w:pPr>
      <w:keepNext/>
      <w:spacing w:before="60" w:line="240" w:lineRule="auto"/>
      <w:ind w:firstLine="567"/>
      <w:jc w:val="center"/>
      <w:outlineLvl w:val="1"/>
    </w:pPr>
    <w:rPr>
      <w:rFonts w:eastAsia="Times New Roman" w:cs="Times New Roman"/>
      <w:b/>
      <w:bCs/>
      <w:sz w:val="26"/>
      <w:szCs w:val="24"/>
    </w:rPr>
  </w:style>
  <w:style w:type="paragraph" w:styleId="Heading4">
    <w:name w:val="heading 4"/>
    <w:basedOn w:val="Normal"/>
    <w:next w:val="Normal"/>
    <w:link w:val="Heading4Char"/>
    <w:qFormat/>
    <w:pPr>
      <w:keepNext/>
      <w:tabs>
        <w:tab w:val="left" w:pos="8280"/>
      </w:tabs>
      <w:spacing w:line="240" w:lineRule="auto"/>
      <w:jc w:val="left"/>
      <w:outlineLvl w:val="3"/>
    </w:pPr>
    <w:rPr>
      <w:rFonts w:ascii=".VnTimeH" w:eastAsia="Times New Roman" w:hAnsi=".VnTimeH"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VnTimeH" w:eastAsia="Times New Roman" w:hAnsi=".VnTimeH" w:cs="Times New Roman"/>
      <w:b/>
      <w:bCs/>
      <w:sz w:val="26"/>
      <w:szCs w:val="26"/>
    </w:rPr>
  </w:style>
  <w:style w:type="paragraph" w:styleId="BalloonText">
    <w:name w:val="Balloon Text"/>
    <w:basedOn w:val="Normal"/>
    <w:link w:val="BalloonTextChar"/>
    <w:uiPriority w:val="99"/>
    <w:semiHidden/>
    <w:unhideWhenUsed/>
    <w:rsid w:val="00EC0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7B"/>
    <w:rPr>
      <w:rFonts w:ascii="Tahoma" w:hAnsi="Tahoma" w:cs="Tahoma"/>
      <w:sz w:val="16"/>
      <w:szCs w:val="16"/>
    </w:rPr>
  </w:style>
  <w:style w:type="character" w:customStyle="1" w:styleId="Heading1Char">
    <w:name w:val="Heading 1 Char"/>
    <w:basedOn w:val="DefaultParagraphFont"/>
    <w:link w:val="Heading1"/>
    <w:uiPriority w:val="9"/>
    <w:rsid w:val="006C72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75CAB"/>
    <w:rPr>
      <w:rFonts w:eastAsia="Times New Roman" w:cs="Times New Roman"/>
      <w:b/>
      <w:bCs/>
      <w:sz w:val="26"/>
      <w:szCs w:val="24"/>
    </w:rPr>
  </w:style>
  <w:style w:type="paragraph" w:styleId="Title">
    <w:name w:val="Title"/>
    <w:basedOn w:val="Normal"/>
    <w:link w:val="TitleChar"/>
    <w:qFormat/>
    <w:rsid w:val="00F75CAB"/>
    <w:pPr>
      <w:spacing w:line="240" w:lineRule="auto"/>
      <w:jc w:val="center"/>
    </w:pPr>
    <w:rPr>
      <w:rFonts w:ascii=".VnTimeH" w:eastAsia="Times New Roman" w:hAnsi=".VnTimeH" w:cs="Times New Roman"/>
      <w:b/>
      <w:bCs/>
      <w:sz w:val="26"/>
      <w:szCs w:val="24"/>
    </w:rPr>
  </w:style>
  <w:style w:type="character" w:customStyle="1" w:styleId="TitleChar">
    <w:name w:val="Title Char"/>
    <w:basedOn w:val="DefaultParagraphFont"/>
    <w:link w:val="Title"/>
    <w:rsid w:val="00F75CAB"/>
    <w:rPr>
      <w:rFonts w:ascii=".VnTimeH" w:eastAsia="Times New Roman" w:hAnsi=".VnTimeH"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Văn phòng Sở - Sở Tài Nguyên và Môi trường</vt:lpstr>
    </vt:vector>
  </TitlesOfParts>
  <Company>ghostviet.com</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2019-04-24T10:14:00Z</dcterms:created>
  <dc:creator>Carcassonno</dc:creator>
  <cp:lastModifiedBy>DANGHUUBINH</cp:lastModifiedBy>
  <cp:lastPrinted>2019-04-25T01:15:00Z</cp:lastPrinted>
  <dcterms:modified xsi:type="dcterms:W3CDTF">2021-07-27T02:13:00Z</dcterms:modified>
  <cp:revision>58</cp:revision>
  <dc:title>Văn phòng Sở - Sở Tài Nguyên và Môi trường</dc:title>
</cp:coreProperties>
</file>