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426" w:type="dxa"/>
        <w:tblLook w:val="01E0" w:firstRow="1" w:lastRow="1" w:firstColumn="1" w:lastColumn="1" w:noHBand="0" w:noVBand="0"/>
      </w:tblPr>
      <w:tblGrid>
        <w:gridCol w:w="4500"/>
        <w:gridCol w:w="5250"/>
      </w:tblGrid>
      <w:tr w:rsidR="00040407">
        <w:trPr>
          <w:trHeight w:val="711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040407" w:rsidRDefault="00E26E53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UBND T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NH HÀ TĨNH </w:t>
            </w:r>
          </w:p>
          <w:p w:rsidR="00040407" w:rsidRDefault="00E26E53">
            <w:pPr>
              <w:jc w:val="righ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829006</wp:posOffset>
                      </wp:positionH>
                      <wp:positionV relativeFrom="paragraph">
                        <wp:posOffset>194945</wp:posOffset>
                      </wp:positionV>
                      <wp:extent cx="1208598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8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9B7C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15.35pt" to="16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RcHA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Ở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TÀI NGUYÊN VÀ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Ờ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NG 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040407" w:rsidRDefault="00E26E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 HÒA XÃ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I CH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Ủ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NGHĨA VI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Ệ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color w:val="000000" w:themeColor="text1"/>
                    <w:sz w:val="25"/>
                    <w:szCs w:val="25"/>
                  </w:rPr>
                  <w:t>NAM</w:t>
                </w:r>
              </w:smartTag>
            </w:smartTag>
          </w:p>
          <w:p w:rsidR="00040407" w:rsidRDefault="00E26E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 - T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 phúc</w:t>
            </w:r>
          </w:p>
          <w:p w:rsidR="00040407" w:rsidRDefault="00E26E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20320</wp:posOffset>
                      </wp:positionV>
                      <wp:extent cx="1981200" cy="0"/>
                      <wp:effectExtent l="8255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A7A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.6pt" to="21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040407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040407" w:rsidRDefault="00E26E5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:            /STNMT-TTr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040407" w:rsidRDefault="00E26E53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>Hà Tĩnh, ngày        tháng 10 năm 2023</w:t>
            </w:r>
          </w:p>
        </w:tc>
      </w:tr>
      <w:tr w:rsidR="00040407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040407" w:rsidRDefault="00E26E53">
            <w:pPr>
              <w:ind w:left="340" w:right="340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V/v chuy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đơn ki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ngh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, ph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ánh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040407" w:rsidRDefault="00040407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</w:p>
        </w:tc>
      </w:tr>
    </w:tbl>
    <w:p w:rsidR="00040407" w:rsidRDefault="00E26E53">
      <w:pPr>
        <w:spacing w:before="480" w:after="4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PHI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U CHUY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ĐƠN KI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ÁNH</w:t>
      </w:r>
    </w:p>
    <w:p w:rsidR="00040407" w:rsidRDefault="00E26E53">
      <w:pPr>
        <w:spacing w:before="480" w:after="48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Kính g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>i:  Ch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ch UBND 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C</w:t>
      </w:r>
      <w:r>
        <w:rPr>
          <w:rFonts w:ascii="Times New Roman" w:hAnsi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m Xuyên </w:t>
      </w:r>
    </w:p>
    <w:p w:rsidR="00040407" w:rsidRDefault="00E26E53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nh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n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đơn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 ông 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Nguyễn Phạm Tuyên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sinh 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năm 1982</w:t>
      </w:r>
      <w:r>
        <w:rPr>
          <w:rFonts w:ascii="Times New Roman" w:hAnsi="Times New Roman"/>
          <w:color w:val="000000" w:themeColor="text1"/>
          <w:sz w:val="28"/>
          <w:szCs w:val="28"/>
        </w:rPr>
        <w:t>; nơi thư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ng trú: 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Thôn Đông Trung, xã Cẩm Bình, huyện Cẩm Xuyên, tỉnh Hà Tĩnh</w:t>
      </w:r>
      <w:r>
        <w:rPr>
          <w:rFonts w:ascii="Times New Roman" w:hAnsi="Times New Roman"/>
          <w:color w:val="000000" w:themeColor="text1"/>
          <w:sz w:val="28"/>
          <w:szCs w:val="28"/>
        </w:rPr>
        <w:t>; s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đi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tho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i: 0907012156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0407" w:rsidRDefault="00E26E53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Đơn có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>i dung ki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liên quan 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vi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 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điều chỉnh quy hoạch, tách thửa, đấu giá và cấp đất cho người dân xã Cẩm Bình, huyện Cẩm Xuyên, tỉnh Hà Tĩnh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040407" w:rsidRDefault="00E26E53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Sau khi xem xét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>i dung đơn, căn c</w:t>
      </w:r>
      <w:r>
        <w:rPr>
          <w:rFonts w:ascii="Times New Roman" w:hAnsi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Thông tư s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05/2021/TT-TTCP ngày 01/10/2021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Thanh tra Chính ph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quy trình x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lý đơn khi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u n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i, đơn t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cáo, đơn k</w:t>
      </w:r>
      <w:r>
        <w:rPr>
          <w:rFonts w:ascii="Times New Roman" w:hAnsi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>n ánh và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pháp lu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t, 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chuy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>n đơn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 Ông </w:t>
      </w:r>
      <w:r w:rsidR="0043399E">
        <w:rPr>
          <w:rFonts w:ascii="Times New Roman" w:hAnsi="Times New Roman"/>
          <w:color w:val="000000" w:themeColor="text1"/>
          <w:sz w:val="28"/>
          <w:szCs w:val="28"/>
        </w:rPr>
        <w:t>Nguyễn Phạm Tuyên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Ch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ch UBND 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C</w:t>
      </w:r>
      <w:r>
        <w:rPr>
          <w:rFonts w:ascii="Times New Roman" w:hAnsi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/>
          <w:color w:val="000000" w:themeColor="text1"/>
          <w:sz w:val="28"/>
          <w:szCs w:val="28"/>
        </w:rPr>
        <w:t>m Xuyên 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xem xét, gi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>i quy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theo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pháp lu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t và thông báo k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qu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cho công dân bi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t, báo cáo k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qu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bi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theo dõi./.</w:t>
      </w:r>
    </w:p>
    <w:p w:rsidR="00040407" w:rsidRDefault="00040407">
      <w:pPr>
        <w:spacing w:before="40" w:after="40"/>
        <w:ind w:firstLine="720"/>
        <w:jc w:val="both"/>
        <w:rPr>
          <w:rFonts w:ascii="Times New Roman" w:hAnsi="Times New Roman"/>
          <w:color w:val="000000" w:themeColor="text1"/>
          <w:sz w:val="18"/>
          <w:szCs w:val="28"/>
        </w:rPr>
      </w:pPr>
    </w:p>
    <w:tbl>
      <w:tblPr>
        <w:tblW w:w="9137" w:type="dxa"/>
        <w:jc w:val="center"/>
        <w:tblLayout w:type="fixed"/>
        <w:tblLook w:val="0000" w:firstRow="0" w:lastRow="0" w:firstColumn="0" w:lastColumn="0" w:noHBand="0" w:noVBand="0"/>
      </w:tblPr>
      <w:tblGrid>
        <w:gridCol w:w="5154"/>
        <w:gridCol w:w="3983"/>
      </w:tblGrid>
      <w:tr w:rsidR="00040407">
        <w:trPr>
          <w:trHeight w:val="1991"/>
          <w:jc w:val="center"/>
        </w:trPr>
        <w:tc>
          <w:tcPr>
            <w:tcW w:w="5154" w:type="dxa"/>
          </w:tcPr>
          <w:p w:rsidR="00040407" w:rsidRDefault="00E26E53">
            <w:pPr>
              <w:ind w:left="60" w:hanging="168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Nơi nh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ậ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n:</w:t>
            </w:r>
          </w:p>
          <w:p w:rsidR="00040407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Như trên;</w:t>
            </w:r>
          </w:p>
          <w:p w:rsidR="00040407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GĐ, PGĐ S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ở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;</w:t>
            </w:r>
          </w:p>
          <w:p w:rsidR="00040407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Văn phòng đăng ký đ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ấ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t đai t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ỉ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nh (đ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ể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 bi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ế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t);</w:t>
            </w:r>
          </w:p>
          <w:p w:rsidR="00E26E53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UBND xã Cẩm Bình;</w:t>
            </w:r>
            <w:bookmarkStart w:id="0" w:name="_GoBack"/>
            <w:bookmarkEnd w:id="0"/>
          </w:p>
          <w:p w:rsidR="00040407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Ông </w:t>
            </w:r>
            <w:r w:rsidR="0043399E">
              <w:rPr>
                <w:rFonts w:ascii="Times New Roman" w:hAnsi="Times New Roman"/>
                <w:color w:val="000000" w:themeColor="text1"/>
              </w:rPr>
              <w:t>Nguyễn Phạm Tuyên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040407" w:rsidRDefault="00E26E53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Lưu: VT, TTr, PXĐ.</w:t>
            </w:r>
          </w:p>
          <w:p w:rsidR="00040407" w:rsidRDefault="00040407">
            <w:pPr>
              <w:ind w:hanging="108"/>
              <w:jc w:val="both"/>
              <w:rPr>
                <w:rFonts w:ascii="Times New Roman" w:hAnsi="Times New Roman"/>
                <w:i/>
                <w:color w:val="000000" w:themeColor="text1"/>
                <w:lang w:val="pt-BR"/>
              </w:rPr>
            </w:pPr>
          </w:p>
        </w:tc>
        <w:tc>
          <w:tcPr>
            <w:tcW w:w="3983" w:type="dxa"/>
          </w:tcPr>
          <w:p w:rsidR="00040407" w:rsidRDefault="00E26E53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KT. GIÁM 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C</w:t>
            </w:r>
          </w:p>
          <w:p w:rsidR="00040407" w:rsidRDefault="00E26E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GIÁM Đ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  <w:p w:rsidR="00040407" w:rsidRDefault="0004040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040407" w:rsidRDefault="0004040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040407" w:rsidRDefault="0004040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040407" w:rsidRDefault="0004040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040407" w:rsidRDefault="0004040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040407" w:rsidRDefault="00E26E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Trương Văn Cư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ng</w:t>
            </w:r>
          </w:p>
        </w:tc>
      </w:tr>
    </w:tbl>
    <w:p w:rsidR="00040407" w:rsidRDefault="00040407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40407">
      <w:pgSz w:w="11907" w:h="16840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1A25"/>
    <w:multiLevelType w:val="hybridMultilevel"/>
    <w:tmpl w:val="AF46AA34"/>
    <w:lvl w:ilvl="0" w:tplc="AE22E9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07"/>
    <w:rsid w:val="00040407"/>
    <w:rsid w:val="0043399E"/>
    <w:rsid w:val="00E26E53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E244875"/>
  <w15:docId w15:val="{2DC4BD74-0981-4F77-BDBB-4426738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HA_CCMT</dc:creator>
  <cp:lastModifiedBy>User47</cp:lastModifiedBy>
  <cp:revision>196</cp:revision>
  <cp:lastPrinted>2019-05-02T09:11:00Z</cp:lastPrinted>
  <dcterms:created xsi:type="dcterms:W3CDTF">2018-03-16T01:44:00Z</dcterms:created>
  <dcterms:modified xsi:type="dcterms:W3CDTF">2023-10-25T09:24:00Z</dcterms:modified>
</cp:coreProperties>
</file>