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492" w:type="dxa"/>
        <w:tblLook w:val="01E0" w:firstRow="1" w:lastRow="1" w:firstColumn="1" w:lastColumn="1" w:noHBand="0" w:noVBand="0"/>
      </w:tblPr>
      <w:tblGrid>
        <w:gridCol w:w="4463"/>
        <w:gridCol w:w="5918"/>
      </w:tblGrid>
      <w:tr w:rsidR="00C2698B" w:rsidRPr="00C2698B" w14:paraId="1FC6FEC4" w14:textId="77777777" w:rsidTr="00EB25EE">
        <w:trPr>
          <w:trHeight w:val="1086"/>
        </w:trPr>
        <w:tc>
          <w:tcPr>
            <w:tcW w:w="4463" w:type="dxa"/>
          </w:tcPr>
          <w:p w14:paraId="05D900BE" w14:textId="77777777" w:rsidR="007E4BDA" w:rsidRPr="00C2698B" w:rsidRDefault="007E4BDA" w:rsidP="00061896">
            <w:pPr>
              <w:spacing w:before="0" w:after="0" w:line="240" w:lineRule="auto"/>
              <w:jc w:val="center"/>
              <w:rPr>
                <w:sz w:val="26"/>
                <w:szCs w:val="26"/>
              </w:rPr>
            </w:pPr>
            <w:r w:rsidRPr="00C2698B">
              <w:rPr>
                <w:sz w:val="26"/>
                <w:szCs w:val="26"/>
              </w:rPr>
              <w:t>UBND TỈNH HÀ TĨNH</w:t>
            </w:r>
          </w:p>
          <w:p w14:paraId="70FE1F29" w14:textId="77777777" w:rsidR="007E4BDA" w:rsidRPr="006904E7" w:rsidRDefault="007E4BDA" w:rsidP="00061896">
            <w:pPr>
              <w:spacing w:before="0" w:after="0" w:line="240" w:lineRule="auto"/>
              <w:jc w:val="center"/>
              <w:rPr>
                <w:b/>
                <w:spacing w:val="-10"/>
                <w:sz w:val="26"/>
                <w:szCs w:val="26"/>
              </w:rPr>
            </w:pPr>
            <w:r w:rsidRPr="006904E7">
              <w:rPr>
                <w:b/>
                <w:spacing w:val="-10"/>
                <w:sz w:val="26"/>
                <w:szCs w:val="26"/>
              </w:rPr>
              <w:t>SỞ TÀI NGUYÊN VÀ MÔI TRƯỜNG</w:t>
            </w:r>
          </w:p>
          <w:p w14:paraId="5FFE5331" w14:textId="4C3097A7" w:rsidR="007E4BDA" w:rsidRPr="00227D61" w:rsidRDefault="007E4BDA" w:rsidP="00061896">
            <w:pPr>
              <w:spacing w:before="200" w:after="60" w:line="240" w:lineRule="auto"/>
              <w:jc w:val="center"/>
              <w:rPr>
                <w:i/>
                <w:szCs w:val="28"/>
              </w:rPr>
            </w:pPr>
            <w:r w:rsidRPr="00227D61">
              <w:rPr>
                <w:noProof/>
                <w:szCs w:val="28"/>
              </w:rPr>
              <mc:AlternateContent>
                <mc:Choice Requires="wps">
                  <w:drawing>
                    <wp:anchor distT="0" distB="0" distL="114300" distR="114300" simplePos="0" relativeHeight="251656704" behindDoc="0" locked="0" layoutInCell="1" allowOverlap="1" wp14:anchorId="302863EB" wp14:editId="7616ADAE">
                      <wp:simplePos x="0" y="0"/>
                      <wp:positionH relativeFrom="column">
                        <wp:posOffset>705485</wp:posOffset>
                      </wp:positionH>
                      <wp:positionV relativeFrom="paragraph">
                        <wp:posOffset>24130</wp:posOffset>
                      </wp:positionV>
                      <wp:extent cx="1250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A3218"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9pt" to="154.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r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"/>
                  </w:pict>
                </mc:Fallback>
              </mc:AlternateContent>
            </w:r>
            <w:r w:rsidRPr="00227D61">
              <w:rPr>
                <w:szCs w:val="28"/>
              </w:rPr>
              <w:t xml:space="preserve">Số: </w:t>
            </w:r>
            <w:r w:rsidR="005A2F9A">
              <w:rPr>
                <w:szCs w:val="28"/>
              </w:rPr>
              <w:t xml:space="preserve"> </w:t>
            </w:r>
            <w:r w:rsidR="00805609">
              <w:rPr>
                <w:szCs w:val="28"/>
              </w:rPr>
              <w:t xml:space="preserve"> </w:t>
            </w:r>
            <w:r w:rsidR="00B341CE">
              <w:rPr>
                <w:szCs w:val="28"/>
              </w:rPr>
              <w:t xml:space="preserve"> </w:t>
            </w:r>
            <w:r w:rsidR="00805609">
              <w:rPr>
                <w:szCs w:val="28"/>
              </w:rPr>
              <w:t xml:space="preserve"> </w:t>
            </w:r>
            <w:r w:rsidR="005A2F9A">
              <w:rPr>
                <w:szCs w:val="28"/>
              </w:rPr>
              <w:t xml:space="preserve">   </w:t>
            </w:r>
            <w:r w:rsidRPr="00227D61">
              <w:rPr>
                <w:szCs w:val="28"/>
              </w:rPr>
              <w:t>/KH-STNMT</w:t>
            </w:r>
          </w:p>
        </w:tc>
        <w:tc>
          <w:tcPr>
            <w:tcW w:w="5918" w:type="dxa"/>
          </w:tcPr>
          <w:p w14:paraId="3ACA5CD6" w14:textId="0CB6FD51" w:rsidR="007E4BDA" w:rsidRPr="006904E7" w:rsidRDefault="007E4BDA" w:rsidP="00061896">
            <w:pPr>
              <w:tabs>
                <w:tab w:val="left" w:pos="-47"/>
              </w:tabs>
              <w:spacing w:before="0" w:after="0" w:line="240" w:lineRule="auto"/>
              <w:ind w:left="-279"/>
              <w:jc w:val="center"/>
              <w:rPr>
                <w:b/>
                <w:spacing w:val="-10"/>
                <w:sz w:val="26"/>
                <w:szCs w:val="26"/>
              </w:rPr>
            </w:pPr>
            <w:r w:rsidRPr="006904E7">
              <w:rPr>
                <w:b/>
                <w:spacing w:val="-10"/>
                <w:sz w:val="26"/>
                <w:szCs w:val="26"/>
              </w:rPr>
              <w:t>CỘNG H</w:t>
            </w:r>
            <w:r w:rsidR="006904E7" w:rsidRPr="006904E7">
              <w:rPr>
                <w:b/>
                <w:spacing w:val="-10"/>
                <w:sz w:val="26"/>
                <w:szCs w:val="26"/>
              </w:rPr>
              <w:t>ÒA</w:t>
            </w:r>
            <w:r w:rsidRPr="006904E7">
              <w:rPr>
                <w:b/>
                <w:spacing w:val="-10"/>
                <w:sz w:val="26"/>
                <w:szCs w:val="26"/>
              </w:rPr>
              <w:t xml:space="preserve"> XÃ HỘI CHỦ NGHĨA VIỆT NAM</w:t>
            </w:r>
          </w:p>
          <w:p w14:paraId="00585603" w14:textId="08C191FC" w:rsidR="007E4BDA" w:rsidRPr="006904E7" w:rsidRDefault="007E4BDA" w:rsidP="00061896">
            <w:pPr>
              <w:tabs>
                <w:tab w:val="left" w:pos="42"/>
              </w:tabs>
              <w:spacing w:before="0" w:after="0" w:line="240" w:lineRule="auto"/>
              <w:jc w:val="center"/>
              <w:rPr>
                <w:b/>
                <w:szCs w:val="28"/>
              </w:rPr>
            </w:pPr>
            <w:r w:rsidRPr="006904E7">
              <w:rPr>
                <w:b/>
                <w:szCs w:val="28"/>
              </w:rPr>
              <w:t>Độc lập - Tự do - Hạnh phúc</w:t>
            </w:r>
          </w:p>
          <w:p w14:paraId="42DFD3A3" w14:textId="254C3D68" w:rsidR="007E4BDA" w:rsidRPr="00C2698B" w:rsidRDefault="004B3AF2" w:rsidP="00061896">
            <w:pPr>
              <w:tabs>
                <w:tab w:val="left" w:pos="42"/>
                <w:tab w:val="left" w:pos="942"/>
              </w:tabs>
              <w:spacing w:before="200" w:after="0" w:line="240" w:lineRule="auto"/>
              <w:jc w:val="center"/>
              <w:rPr>
                <w:i/>
                <w:sz w:val="26"/>
                <w:szCs w:val="26"/>
              </w:rPr>
            </w:pPr>
            <w:r w:rsidRPr="00C2698B">
              <w:rPr>
                <w:i/>
                <w:noProof/>
                <w:sz w:val="26"/>
                <w:szCs w:val="26"/>
              </w:rPr>
              <mc:AlternateContent>
                <mc:Choice Requires="wps">
                  <w:drawing>
                    <wp:anchor distT="0" distB="0" distL="114300" distR="114300" simplePos="0" relativeHeight="251658752" behindDoc="0" locked="0" layoutInCell="1" allowOverlap="1" wp14:anchorId="1C0EAF18" wp14:editId="50F4579E">
                      <wp:simplePos x="0" y="0"/>
                      <wp:positionH relativeFrom="column">
                        <wp:posOffset>806507</wp:posOffset>
                      </wp:positionH>
                      <wp:positionV relativeFrom="paragraph">
                        <wp:posOffset>37863</wp:posOffset>
                      </wp:positionV>
                      <wp:extent cx="2033516"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A006"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pt" to="22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iwtgEAAFIDAAAOAAAAZHJzL2Uyb0RvYy54bWysU01v2zAMvQ/ofxB0X+ykSLEZcXpI1166&#10;LkC73hl92MJkURCV2Pn3ldQ0LbZbMR8EUiSfHh/p1fU0WHZQgQy6ls9nNWfKCZTGdS3//XT79R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"/>
                  </w:pict>
                </mc:Fallback>
              </mc:AlternateContent>
            </w:r>
            <w:r w:rsidR="007E4BDA" w:rsidRPr="00C2698B">
              <w:rPr>
                <w:i/>
                <w:sz w:val="26"/>
                <w:szCs w:val="26"/>
              </w:rPr>
              <w:t xml:space="preserve">       </w:t>
            </w:r>
            <w:r w:rsidR="00C335B2" w:rsidRPr="00C2698B">
              <w:rPr>
                <w:i/>
                <w:sz w:val="26"/>
                <w:szCs w:val="26"/>
              </w:rPr>
              <w:t xml:space="preserve">     </w:t>
            </w:r>
            <w:r w:rsidR="00942F36" w:rsidRPr="00227D61">
              <w:rPr>
                <w:i/>
                <w:szCs w:val="28"/>
              </w:rPr>
              <w:t xml:space="preserve">Hà Tĩnh, ngày </w:t>
            </w:r>
            <w:r w:rsidR="005A2F9A">
              <w:rPr>
                <w:i/>
                <w:szCs w:val="28"/>
              </w:rPr>
              <w:t xml:space="preserve">    </w:t>
            </w:r>
            <w:r w:rsidR="007E4BDA" w:rsidRPr="00227D61">
              <w:rPr>
                <w:i/>
                <w:szCs w:val="28"/>
              </w:rPr>
              <w:t xml:space="preserve"> tháng </w:t>
            </w:r>
            <w:r w:rsidR="005A2F9A">
              <w:rPr>
                <w:i/>
                <w:szCs w:val="28"/>
              </w:rPr>
              <w:t>0</w:t>
            </w:r>
            <w:r w:rsidR="007E4BDA" w:rsidRPr="00227D61">
              <w:rPr>
                <w:i/>
                <w:szCs w:val="28"/>
              </w:rPr>
              <w:t>1 năm 202</w:t>
            </w:r>
            <w:r w:rsidR="005A2F9A">
              <w:rPr>
                <w:i/>
                <w:szCs w:val="28"/>
              </w:rPr>
              <w:t>4</w:t>
            </w:r>
            <w:r w:rsidR="007E4BDA" w:rsidRPr="00C2698B">
              <w:rPr>
                <w:i/>
                <w:sz w:val="26"/>
                <w:szCs w:val="26"/>
              </w:rPr>
              <w:t xml:space="preserve">               </w:t>
            </w:r>
          </w:p>
        </w:tc>
      </w:tr>
    </w:tbl>
    <w:p w14:paraId="35BEBE4E" w14:textId="77777777" w:rsidR="005C2FCF" w:rsidRPr="004E6E92" w:rsidRDefault="005C2FCF" w:rsidP="00061896">
      <w:pPr>
        <w:spacing w:before="0" w:after="0" w:line="240" w:lineRule="auto"/>
        <w:jc w:val="center"/>
        <w:rPr>
          <w:b/>
          <w:sz w:val="62"/>
          <w:szCs w:val="62"/>
          <w:shd w:val="clear" w:color="auto" w:fill="FFFFFF"/>
        </w:rPr>
      </w:pPr>
    </w:p>
    <w:p w14:paraId="430C3900" w14:textId="1670D7EB" w:rsidR="00D52BF1" w:rsidRPr="00C2698B" w:rsidRDefault="007E4BDA" w:rsidP="00B341CE">
      <w:pPr>
        <w:spacing w:before="0" w:after="0" w:line="264" w:lineRule="auto"/>
        <w:jc w:val="center"/>
        <w:rPr>
          <w:b/>
          <w:szCs w:val="28"/>
          <w:shd w:val="clear" w:color="auto" w:fill="FFFFFF"/>
        </w:rPr>
      </w:pPr>
      <w:r w:rsidRPr="00C2698B">
        <w:rPr>
          <w:b/>
          <w:szCs w:val="28"/>
          <w:shd w:val="clear" w:color="auto" w:fill="FFFFFF"/>
        </w:rPr>
        <w:t>KẾ HOẠCH</w:t>
      </w:r>
      <w:r w:rsidR="009078E4" w:rsidRPr="00C2698B">
        <w:rPr>
          <w:b/>
          <w:szCs w:val="28"/>
          <w:shd w:val="clear" w:color="auto" w:fill="FFFFFF"/>
        </w:rPr>
        <w:t xml:space="preserve"> </w:t>
      </w:r>
    </w:p>
    <w:p w14:paraId="3E147AEB" w14:textId="68E1FC53" w:rsidR="007E4BDA" w:rsidRPr="00C2698B" w:rsidRDefault="007E4BDA" w:rsidP="00B341CE">
      <w:pPr>
        <w:spacing w:before="0" w:after="0" w:line="264" w:lineRule="auto"/>
        <w:jc w:val="center"/>
        <w:rPr>
          <w:b/>
          <w:szCs w:val="28"/>
          <w:shd w:val="clear" w:color="auto" w:fill="FFFFFF"/>
        </w:rPr>
      </w:pPr>
      <w:r w:rsidRPr="00C2698B">
        <w:rPr>
          <w:b/>
          <w:szCs w:val="28"/>
          <w:shd w:val="clear" w:color="auto" w:fill="FFFFFF"/>
        </w:rPr>
        <w:t>CHUYỂN ĐỔI SỐ NĂM 202</w:t>
      </w:r>
      <w:r w:rsidR="00B06923">
        <w:rPr>
          <w:b/>
          <w:bCs/>
          <w:szCs w:val="28"/>
        </w:rPr>
        <w:t>4</w:t>
      </w:r>
    </w:p>
    <w:p w14:paraId="52D709AD" w14:textId="77777777" w:rsidR="00AE5E73" w:rsidRPr="004E6E92" w:rsidRDefault="00AE5E73" w:rsidP="001E66A7">
      <w:pPr>
        <w:spacing w:line="240" w:lineRule="auto"/>
        <w:jc w:val="center"/>
        <w:rPr>
          <w:b/>
          <w:sz w:val="34"/>
          <w:szCs w:val="34"/>
          <w:shd w:val="clear" w:color="auto" w:fill="FFFFFF"/>
        </w:rPr>
      </w:pPr>
    </w:p>
    <w:p w14:paraId="21066EAD" w14:textId="6116FC4D" w:rsidR="0065408A" w:rsidRPr="00B341CE" w:rsidRDefault="00F8446B" w:rsidP="00B341CE">
      <w:pPr>
        <w:spacing w:before="0" w:after="0" w:line="264" w:lineRule="auto"/>
        <w:ind w:firstLine="709"/>
        <w:jc w:val="both"/>
        <w:rPr>
          <w:bCs/>
          <w:szCs w:val="28"/>
          <w:shd w:val="clear" w:color="auto" w:fill="FFFFFF"/>
        </w:rPr>
      </w:pPr>
      <w:r w:rsidRPr="00B341CE">
        <w:rPr>
          <w:bCs/>
          <w:szCs w:val="28"/>
          <w:shd w:val="clear" w:color="auto" w:fill="FFFFFF"/>
          <w:lang w:val="vi-VN"/>
        </w:rPr>
        <w:t xml:space="preserve">Căn cứ </w:t>
      </w:r>
      <w:r w:rsidR="00E5473F" w:rsidRPr="00B341CE">
        <w:rPr>
          <w:szCs w:val="28"/>
          <w:shd w:val="clear" w:color="auto" w:fill="FFFFFF"/>
          <w:lang w:val="vi-VN"/>
        </w:rPr>
        <w:t xml:space="preserve">Kế hoạch </w:t>
      </w:r>
      <w:r w:rsidR="009F09BF" w:rsidRPr="00B341CE">
        <w:rPr>
          <w:szCs w:val="28"/>
          <w:shd w:val="clear" w:color="auto" w:fill="FFFFFF"/>
          <w:lang w:val="vi-VN"/>
        </w:rPr>
        <w:t>s</w:t>
      </w:r>
      <w:r w:rsidR="00E5473F" w:rsidRPr="00B341CE">
        <w:rPr>
          <w:szCs w:val="28"/>
          <w:shd w:val="clear" w:color="auto" w:fill="FFFFFF"/>
          <w:lang w:val="vi-VN"/>
        </w:rPr>
        <w:t>ố</w:t>
      </w:r>
      <w:r w:rsidR="00630520" w:rsidRPr="00B341CE">
        <w:rPr>
          <w:szCs w:val="28"/>
          <w:shd w:val="clear" w:color="auto" w:fill="FFFFFF"/>
        </w:rPr>
        <w:t xml:space="preserve"> </w:t>
      </w:r>
      <w:r w:rsidR="00E5473F" w:rsidRPr="00B341CE">
        <w:rPr>
          <w:szCs w:val="28"/>
          <w:shd w:val="clear" w:color="auto" w:fill="FFFFFF"/>
          <w:lang w:val="vi-VN"/>
        </w:rPr>
        <w:t>590/KH-UBND ngày 31/12/2023 của UBND tỉnh về Chuyển đổi số tỉ</w:t>
      </w:r>
      <w:r w:rsidRPr="00B341CE">
        <w:rPr>
          <w:szCs w:val="28"/>
          <w:shd w:val="clear" w:color="auto" w:fill="FFFFFF"/>
          <w:lang w:val="vi-VN"/>
        </w:rPr>
        <w:t xml:space="preserve">nh Hà Tĩnh năm 2024. Sở Tài nguyên và Môi trường </w:t>
      </w:r>
      <w:r w:rsidRPr="00B341CE">
        <w:rPr>
          <w:szCs w:val="28"/>
          <w:shd w:val="clear" w:color="auto" w:fill="FFFFFF"/>
        </w:rPr>
        <w:t>xây dựng</w:t>
      </w:r>
      <w:r w:rsidRPr="00B341CE">
        <w:rPr>
          <w:szCs w:val="28"/>
          <w:shd w:val="clear" w:color="auto" w:fill="FFFFFF"/>
          <w:lang w:val="vi-VN"/>
        </w:rPr>
        <w:t xml:space="preserve"> </w:t>
      </w:r>
      <w:r w:rsidRPr="00B341CE">
        <w:rPr>
          <w:szCs w:val="28"/>
          <w:shd w:val="clear" w:color="auto" w:fill="FFFFFF"/>
        </w:rPr>
        <w:t>K</w:t>
      </w:r>
      <w:r w:rsidRPr="00B341CE">
        <w:rPr>
          <w:szCs w:val="28"/>
          <w:shd w:val="clear" w:color="auto" w:fill="FFFFFF"/>
          <w:lang w:val="vi-VN"/>
        </w:rPr>
        <w:t>ế hoạch Chuyển đổi số năm 2024</w:t>
      </w:r>
      <w:r w:rsidR="00B341CE" w:rsidRPr="00B341CE">
        <w:rPr>
          <w:szCs w:val="28"/>
          <w:shd w:val="clear" w:color="auto" w:fill="FFFFFF"/>
        </w:rPr>
        <w:t xml:space="preserve"> của Sở</w:t>
      </w:r>
      <w:r w:rsidRPr="00B341CE">
        <w:rPr>
          <w:szCs w:val="28"/>
          <w:shd w:val="clear" w:color="auto" w:fill="FFFFFF"/>
        </w:rPr>
        <w:t xml:space="preserve"> như sau:</w:t>
      </w:r>
    </w:p>
    <w:p w14:paraId="041CC437" w14:textId="3A482665" w:rsidR="00D77C07" w:rsidRPr="00B341CE" w:rsidRDefault="00D77C07" w:rsidP="00B341CE">
      <w:pPr>
        <w:spacing w:before="0" w:after="0" w:line="264" w:lineRule="auto"/>
        <w:ind w:firstLine="709"/>
        <w:jc w:val="both"/>
        <w:rPr>
          <w:b/>
          <w:bCs/>
          <w:szCs w:val="28"/>
          <w:shd w:val="clear" w:color="auto" w:fill="FFFFFF"/>
          <w:lang w:val="nl-NL"/>
        </w:rPr>
      </w:pPr>
      <w:r w:rsidRPr="00B341CE">
        <w:rPr>
          <w:b/>
          <w:bCs/>
          <w:szCs w:val="28"/>
          <w:shd w:val="clear" w:color="auto" w:fill="FFFFFF"/>
          <w:lang w:val="nl-NL"/>
        </w:rPr>
        <w:t>I. MỤC TIÊU</w:t>
      </w:r>
    </w:p>
    <w:p w14:paraId="6B314E71" w14:textId="140B5925" w:rsidR="008A588A" w:rsidRPr="00B341CE" w:rsidRDefault="0087457A" w:rsidP="00B341CE">
      <w:pPr>
        <w:spacing w:before="0" w:after="0" w:line="264" w:lineRule="auto"/>
        <w:ind w:firstLine="709"/>
        <w:jc w:val="both"/>
        <w:rPr>
          <w:szCs w:val="28"/>
          <w:shd w:val="clear" w:color="auto" w:fill="FFFFFF"/>
          <w:lang w:val="nl-NL"/>
        </w:rPr>
      </w:pPr>
      <w:r w:rsidRPr="007F2D0C">
        <w:rPr>
          <w:b/>
          <w:bCs/>
          <w:szCs w:val="28"/>
          <w:shd w:val="clear" w:color="auto" w:fill="FFFFFF"/>
          <w:lang w:val="nl-NL"/>
        </w:rPr>
        <w:t>1.</w:t>
      </w:r>
      <w:r w:rsidRPr="00B341CE">
        <w:rPr>
          <w:szCs w:val="28"/>
          <w:shd w:val="clear" w:color="auto" w:fill="FFFFFF"/>
          <w:lang w:val="nl-NL"/>
        </w:rPr>
        <w:t xml:space="preserve"> </w:t>
      </w:r>
      <w:r w:rsidR="008A588A" w:rsidRPr="00B341CE">
        <w:rPr>
          <w:szCs w:val="28"/>
          <w:shd w:val="clear" w:color="auto" w:fill="FFFFFF"/>
          <w:lang w:val="nl-NL"/>
        </w:rPr>
        <w:t>Tổ chức thực hiện có hiệu quả Kế hoạch</w:t>
      </w:r>
      <w:r w:rsidR="003D5508" w:rsidRPr="00B341CE">
        <w:rPr>
          <w:szCs w:val="28"/>
          <w:shd w:val="clear" w:color="auto" w:fill="FFFFFF"/>
          <w:lang w:val="nl-NL"/>
        </w:rPr>
        <w:t xml:space="preserve"> chuyển đổi số </w:t>
      </w:r>
      <w:r w:rsidR="008A588A" w:rsidRPr="00B341CE">
        <w:rPr>
          <w:szCs w:val="28"/>
          <w:shd w:val="clear" w:color="auto" w:fill="FFFFFF"/>
          <w:lang w:val="nl-NL"/>
        </w:rPr>
        <w:t>năm 202</w:t>
      </w:r>
      <w:r w:rsidR="001660DC" w:rsidRPr="00B341CE">
        <w:rPr>
          <w:szCs w:val="28"/>
          <w:shd w:val="clear" w:color="auto" w:fill="FFFFFF"/>
          <w:lang w:val="nl-NL"/>
        </w:rPr>
        <w:t>4</w:t>
      </w:r>
      <w:r w:rsidR="008A588A" w:rsidRPr="00B341CE">
        <w:rPr>
          <w:szCs w:val="28"/>
          <w:shd w:val="clear" w:color="auto" w:fill="FFFFFF"/>
          <w:lang w:val="nl-NL"/>
        </w:rPr>
        <w:t xml:space="preserve"> tại Sở Tài nguyên và Môi trường và các văn bản chỉ đạo về </w:t>
      </w:r>
      <w:r w:rsidR="00797BBD" w:rsidRPr="00B341CE">
        <w:rPr>
          <w:szCs w:val="28"/>
          <w:shd w:val="clear" w:color="auto" w:fill="FFFFFF"/>
          <w:lang w:val="nl-NL"/>
        </w:rPr>
        <w:t>chuyển đổi số</w:t>
      </w:r>
      <w:r w:rsidR="008A588A" w:rsidRPr="00B341CE">
        <w:rPr>
          <w:szCs w:val="28"/>
          <w:shd w:val="clear" w:color="auto" w:fill="FFFFFF"/>
          <w:lang w:val="nl-NL"/>
        </w:rPr>
        <w:t xml:space="preserve"> của Trung ương, của tỉnh.</w:t>
      </w:r>
      <w:r w:rsidR="00B71DE9" w:rsidRPr="00B341CE">
        <w:rPr>
          <w:szCs w:val="28"/>
          <w:shd w:val="clear" w:color="auto" w:fill="FFFFFF"/>
          <w:lang w:val="nl-NL"/>
        </w:rPr>
        <w:t xml:space="preserve"> </w:t>
      </w:r>
      <w:r w:rsidR="008A588A" w:rsidRPr="00B341CE">
        <w:rPr>
          <w:szCs w:val="28"/>
          <w:shd w:val="clear" w:color="auto" w:fill="FFFFFF"/>
          <w:lang w:val="nl-NL"/>
        </w:rPr>
        <w:t>Xây dựng các cơ s</w:t>
      </w:r>
      <w:r w:rsidR="00B71DE9" w:rsidRPr="00B341CE">
        <w:rPr>
          <w:szCs w:val="28"/>
          <w:shd w:val="clear" w:color="auto" w:fill="FFFFFF"/>
          <w:lang w:val="nl-NL"/>
        </w:rPr>
        <w:t>ở</w:t>
      </w:r>
      <w:r w:rsidR="008A588A" w:rsidRPr="00B341CE">
        <w:rPr>
          <w:szCs w:val="28"/>
          <w:shd w:val="clear" w:color="auto" w:fill="FFFFFF"/>
          <w:lang w:val="nl-NL"/>
        </w:rPr>
        <w:t xml:space="preserve"> dữ liệu chuyên ngành, hướng tới chuyển đổi </w:t>
      </w:r>
      <w:r w:rsidR="00C2698B" w:rsidRPr="00B341CE">
        <w:rPr>
          <w:szCs w:val="28"/>
          <w:shd w:val="clear" w:color="auto" w:fill="FFFFFF"/>
          <w:lang w:val="nl-NL"/>
        </w:rPr>
        <w:t>s</w:t>
      </w:r>
      <w:r w:rsidR="008A588A" w:rsidRPr="00B341CE">
        <w:rPr>
          <w:szCs w:val="28"/>
          <w:shd w:val="clear" w:color="auto" w:fill="FFFFFF"/>
          <w:lang w:val="nl-NL"/>
        </w:rPr>
        <w:t>ố</w:t>
      </w:r>
      <w:r w:rsidR="00B71DE9" w:rsidRPr="00B341CE">
        <w:rPr>
          <w:szCs w:val="28"/>
          <w:shd w:val="clear" w:color="auto" w:fill="FFFFFF"/>
          <w:lang w:val="nl-NL"/>
        </w:rPr>
        <w:t>,</w:t>
      </w:r>
      <w:r w:rsidR="008A588A" w:rsidRPr="00B341CE">
        <w:rPr>
          <w:szCs w:val="28"/>
          <w:shd w:val="clear" w:color="auto" w:fill="FFFFFF"/>
          <w:lang w:val="nl-NL"/>
        </w:rPr>
        <w:t xml:space="preserve"> chính quyền số.</w:t>
      </w:r>
      <w:r w:rsidR="00B71DE9" w:rsidRPr="00B341CE">
        <w:rPr>
          <w:szCs w:val="28"/>
          <w:shd w:val="clear" w:color="auto" w:fill="FFFFFF"/>
          <w:lang w:val="nl-NL"/>
        </w:rPr>
        <w:t xml:space="preserve"> Bảo đảm hoạt động ứng dụng C</w:t>
      </w:r>
      <w:r w:rsidR="001660DC" w:rsidRPr="00B341CE">
        <w:rPr>
          <w:szCs w:val="28"/>
          <w:shd w:val="clear" w:color="auto" w:fill="FFFFFF"/>
          <w:lang w:val="nl-NL"/>
        </w:rPr>
        <w:t>ông nghệ thông tin (CNTT)</w:t>
      </w:r>
      <w:r w:rsidR="00B71DE9" w:rsidRPr="00B341CE">
        <w:rPr>
          <w:szCs w:val="28"/>
          <w:shd w:val="clear" w:color="auto" w:fill="FFFFFF"/>
          <w:lang w:val="nl-NL"/>
        </w:rPr>
        <w:t xml:space="preserve"> luôn gắn kết chặt chẽ với công tác cải cách hành chính, thúc đẩy và nâng cao chất lượng cải cách hành chính, quản lý điều hành giải quyết công việc.</w:t>
      </w:r>
    </w:p>
    <w:p w14:paraId="1267AEAB" w14:textId="1F947035" w:rsidR="0087457A" w:rsidRPr="00B341CE" w:rsidRDefault="0087457A" w:rsidP="00B341CE">
      <w:pPr>
        <w:spacing w:before="0" w:after="0" w:line="264" w:lineRule="auto"/>
        <w:ind w:firstLine="709"/>
        <w:jc w:val="both"/>
        <w:rPr>
          <w:szCs w:val="28"/>
          <w:shd w:val="clear" w:color="auto" w:fill="FFFFFF"/>
          <w:lang w:val="nl-NL"/>
        </w:rPr>
      </w:pPr>
      <w:r w:rsidRPr="007F2D0C">
        <w:rPr>
          <w:b/>
          <w:bCs/>
          <w:szCs w:val="28"/>
        </w:rPr>
        <w:t>2.</w:t>
      </w:r>
      <w:r w:rsidRPr="00B341CE">
        <w:rPr>
          <w:szCs w:val="28"/>
        </w:rPr>
        <w:t xml:space="preserve"> Tiếp tục thực hiện có hiệu quả các chỉ tiêu về dịch vụ công trực tuyến đề ra tại Kế hoạch số 194/KH-UBND ngày 30/5/2023 của UBND tỉnh về nâng cao chất lượng, hiệu quả cung cấp, sử dụng dịch vụ công trực tuyến trên địa bàn tỉnh Hà Tĩnh;</w:t>
      </w:r>
    </w:p>
    <w:p w14:paraId="23953BA6" w14:textId="3223B903" w:rsidR="008A588A" w:rsidRPr="00B341CE" w:rsidRDefault="0087457A" w:rsidP="00B341CE">
      <w:pPr>
        <w:spacing w:before="0" w:after="0" w:line="264" w:lineRule="auto"/>
        <w:ind w:firstLine="709"/>
        <w:jc w:val="both"/>
        <w:rPr>
          <w:szCs w:val="28"/>
          <w:shd w:val="clear" w:color="auto" w:fill="FFFFFF"/>
          <w:lang w:val="nl-NL"/>
        </w:rPr>
      </w:pPr>
      <w:r w:rsidRPr="007F2D0C">
        <w:rPr>
          <w:b/>
          <w:bCs/>
          <w:szCs w:val="28"/>
          <w:shd w:val="clear" w:color="auto" w:fill="FFFFFF"/>
          <w:lang w:val="nl-NL"/>
        </w:rPr>
        <w:t>3</w:t>
      </w:r>
      <w:r w:rsidR="00B71DE9" w:rsidRPr="007F2D0C">
        <w:rPr>
          <w:b/>
          <w:bCs/>
          <w:szCs w:val="28"/>
          <w:shd w:val="clear" w:color="auto" w:fill="FFFFFF"/>
          <w:lang w:val="nl-NL"/>
        </w:rPr>
        <w:t>.</w:t>
      </w:r>
      <w:r w:rsidR="008A588A" w:rsidRPr="00B341CE">
        <w:rPr>
          <w:szCs w:val="28"/>
          <w:shd w:val="clear" w:color="auto" w:fill="FFFFFF"/>
          <w:lang w:val="nl-NL"/>
        </w:rPr>
        <w:t xml:space="preserve"> Rà soát cơ sở hạ tầng CNTT, nâng cấp, đảm bảo trang thiết bị, máy tính cho </w:t>
      </w:r>
      <w:r w:rsidR="00F23530" w:rsidRPr="00B341CE">
        <w:rPr>
          <w:szCs w:val="28"/>
          <w:shd w:val="clear" w:color="auto" w:fill="FFFFFF"/>
          <w:lang w:val="nl-NL"/>
        </w:rPr>
        <w:t>cán bộ</w:t>
      </w:r>
      <w:r w:rsidR="00B71DE9" w:rsidRPr="00B341CE">
        <w:rPr>
          <w:szCs w:val="28"/>
          <w:shd w:val="clear" w:color="auto" w:fill="FFFFFF"/>
          <w:lang w:val="nl-NL"/>
        </w:rPr>
        <w:t>,</w:t>
      </w:r>
      <w:r w:rsidR="00F23530" w:rsidRPr="00B341CE">
        <w:rPr>
          <w:szCs w:val="28"/>
          <w:shd w:val="clear" w:color="auto" w:fill="FFFFFF"/>
          <w:lang w:val="nl-NL"/>
        </w:rPr>
        <w:t xml:space="preserve"> công chức</w:t>
      </w:r>
      <w:r w:rsidR="00B71DE9" w:rsidRPr="00B341CE">
        <w:rPr>
          <w:szCs w:val="28"/>
          <w:shd w:val="clear" w:color="auto" w:fill="FFFFFF"/>
          <w:lang w:val="nl-NL"/>
        </w:rPr>
        <w:t>, viên chức</w:t>
      </w:r>
      <w:r w:rsidR="008A588A" w:rsidRPr="00B341CE">
        <w:rPr>
          <w:szCs w:val="28"/>
          <w:shd w:val="clear" w:color="auto" w:fill="FFFFFF"/>
          <w:lang w:val="nl-NL"/>
        </w:rPr>
        <w:t xml:space="preserve"> thực hiện nhiệm vụ; nâng cao trình độ CNTT cho đội ngũ cán bộ</w:t>
      </w:r>
      <w:r w:rsidR="00B71DE9" w:rsidRPr="00B341CE">
        <w:rPr>
          <w:szCs w:val="28"/>
          <w:shd w:val="clear" w:color="auto" w:fill="FFFFFF"/>
          <w:lang w:val="nl-NL"/>
        </w:rPr>
        <w:t>,</w:t>
      </w:r>
      <w:r w:rsidR="008A588A" w:rsidRPr="00B341CE">
        <w:rPr>
          <w:szCs w:val="28"/>
          <w:shd w:val="clear" w:color="auto" w:fill="FFFFFF"/>
          <w:lang w:val="nl-NL"/>
        </w:rPr>
        <w:t xml:space="preserve"> công chức, viên chức nhằm đáp ứng yêu cầu xây dựng chính quyền số</w:t>
      </w:r>
      <w:r w:rsidR="007A5EFD" w:rsidRPr="00B341CE">
        <w:rPr>
          <w:szCs w:val="28"/>
          <w:shd w:val="clear" w:color="auto" w:fill="FFFFFF"/>
          <w:lang w:val="nl-NL"/>
        </w:rPr>
        <w:t>, chuyển đổi số.</w:t>
      </w:r>
    </w:p>
    <w:p w14:paraId="2F1E0E19" w14:textId="48951144" w:rsidR="008A588A" w:rsidRPr="00B341CE" w:rsidRDefault="0087457A" w:rsidP="00B341CE">
      <w:pPr>
        <w:spacing w:before="0" w:after="0" w:line="264" w:lineRule="auto"/>
        <w:ind w:firstLine="709"/>
        <w:jc w:val="both"/>
        <w:rPr>
          <w:szCs w:val="28"/>
          <w:shd w:val="clear" w:color="auto" w:fill="FFFFFF"/>
          <w:lang w:val="nl-NL"/>
        </w:rPr>
      </w:pPr>
      <w:r w:rsidRPr="007F2D0C">
        <w:rPr>
          <w:b/>
          <w:bCs/>
          <w:szCs w:val="28"/>
          <w:shd w:val="clear" w:color="auto" w:fill="FFFFFF"/>
          <w:lang w:val="nl-NL"/>
        </w:rPr>
        <w:t>4</w:t>
      </w:r>
      <w:r w:rsidR="00B71DE9" w:rsidRPr="007F2D0C">
        <w:rPr>
          <w:b/>
          <w:bCs/>
          <w:szCs w:val="28"/>
          <w:shd w:val="clear" w:color="auto" w:fill="FFFFFF"/>
          <w:lang w:val="nl-NL"/>
        </w:rPr>
        <w:t>.</w:t>
      </w:r>
      <w:r w:rsidR="00B71DE9" w:rsidRPr="00B341CE">
        <w:rPr>
          <w:szCs w:val="28"/>
          <w:shd w:val="clear" w:color="auto" w:fill="FFFFFF"/>
          <w:lang w:val="nl-NL"/>
        </w:rPr>
        <w:t xml:space="preserve"> </w:t>
      </w:r>
      <w:r w:rsidR="008A588A" w:rsidRPr="00B341CE">
        <w:rPr>
          <w:szCs w:val="28"/>
          <w:shd w:val="clear" w:color="auto" w:fill="FFFFFF"/>
          <w:lang w:val="nl-NL"/>
        </w:rPr>
        <w:t>Tiếp tục rà soát, hoàn thiện các quy chế, quy định liên quan đến ứng dụng CNTT</w:t>
      </w:r>
      <w:r w:rsidR="006F2B0E" w:rsidRPr="00B341CE">
        <w:rPr>
          <w:szCs w:val="28"/>
          <w:shd w:val="clear" w:color="auto" w:fill="FFFFFF"/>
          <w:lang w:val="nl-NL"/>
        </w:rPr>
        <w:t>, chuyển đổi số</w:t>
      </w:r>
      <w:r w:rsidR="008A588A" w:rsidRPr="00B341CE">
        <w:rPr>
          <w:szCs w:val="28"/>
          <w:shd w:val="clear" w:color="auto" w:fill="FFFFFF"/>
          <w:lang w:val="nl-NL"/>
        </w:rPr>
        <w:t>; khai thác hiệu quả các phần mềm, hệ thống cơ sở dữ liệu chuyên ngành phục vụ tốt công tác quản lý và điều hành của Sở.</w:t>
      </w:r>
    </w:p>
    <w:p w14:paraId="3A7F6A92" w14:textId="31184EDD" w:rsidR="00D77C07" w:rsidRPr="00B341CE" w:rsidRDefault="00D77C07" w:rsidP="00B341CE">
      <w:pPr>
        <w:spacing w:before="0" w:after="0" w:line="264" w:lineRule="auto"/>
        <w:ind w:firstLine="709"/>
        <w:jc w:val="both"/>
        <w:rPr>
          <w:b/>
          <w:bCs/>
          <w:szCs w:val="28"/>
          <w:shd w:val="clear" w:color="auto" w:fill="FFFFFF"/>
          <w:lang w:val="nl-NL"/>
        </w:rPr>
      </w:pPr>
      <w:r w:rsidRPr="00B341CE">
        <w:rPr>
          <w:b/>
          <w:bCs/>
          <w:szCs w:val="28"/>
          <w:shd w:val="clear" w:color="auto" w:fill="FFFFFF"/>
          <w:lang w:val="nl-NL"/>
        </w:rPr>
        <w:t>II. NHIỆM VỤ</w:t>
      </w:r>
    </w:p>
    <w:p w14:paraId="27442706" w14:textId="77777777" w:rsidR="00AA63D2" w:rsidRPr="00B341CE" w:rsidRDefault="00AA63D2" w:rsidP="00B341CE">
      <w:pPr>
        <w:spacing w:before="0" w:after="0" w:line="264" w:lineRule="auto"/>
        <w:ind w:firstLine="709"/>
        <w:jc w:val="both"/>
        <w:rPr>
          <w:b/>
          <w:szCs w:val="28"/>
          <w:lang w:val="vi-VN"/>
        </w:rPr>
      </w:pPr>
      <w:r w:rsidRPr="00B341CE">
        <w:rPr>
          <w:b/>
          <w:szCs w:val="28"/>
          <w:lang w:val="vi-VN"/>
        </w:rPr>
        <w:t>1. Nhận thức số</w:t>
      </w:r>
    </w:p>
    <w:p w14:paraId="7C99DCB4" w14:textId="77777777" w:rsidR="00AA63D2" w:rsidRPr="00B341CE" w:rsidRDefault="00AA63D2" w:rsidP="00B341CE">
      <w:pPr>
        <w:spacing w:before="0" w:after="0" w:line="264" w:lineRule="auto"/>
        <w:ind w:firstLine="709"/>
        <w:jc w:val="both"/>
        <w:rPr>
          <w:b/>
          <w:i/>
          <w:szCs w:val="28"/>
          <w:lang w:val="vi-VN"/>
        </w:rPr>
      </w:pPr>
      <w:r w:rsidRPr="00B341CE">
        <w:rPr>
          <w:b/>
          <w:i/>
          <w:szCs w:val="28"/>
          <w:lang w:val="vi-VN"/>
        </w:rPr>
        <w:t xml:space="preserve">1.1. Ngày Chuyển đổi số </w:t>
      </w:r>
    </w:p>
    <w:p w14:paraId="4F83C457" w14:textId="268A9E4F" w:rsidR="00396D95" w:rsidRPr="00B341CE" w:rsidRDefault="00BA0931" w:rsidP="00B341CE">
      <w:pPr>
        <w:spacing w:before="0" w:after="0" w:line="264" w:lineRule="auto"/>
        <w:ind w:firstLine="709"/>
        <w:jc w:val="both"/>
        <w:rPr>
          <w:szCs w:val="28"/>
          <w:lang w:val="vi-VN"/>
        </w:rPr>
      </w:pPr>
      <w:r w:rsidRPr="00B341CE">
        <w:rPr>
          <w:szCs w:val="28"/>
          <w:lang w:val="vi-VN"/>
        </w:rPr>
        <w:t>C</w:t>
      </w:r>
      <w:r w:rsidR="00AA63D2" w:rsidRPr="00B341CE">
        <w:rPr>
          <w:szCs w:val="28"/>
          <w:lang w:val="vi-VN"/>
        </w:rPr>
        <w:t xml:space="preserve">ăn cứ hướng dẫn của </w:t>
      </w:r>
      <w:r w:rsidR="00E62024" w:rsidRPr="00B341CE">
        <w:rPr>
          <w:szCs w:val="28"/>
          <w:lang w:val="vi-VN"/>
        </w:rPr>
        <w:t xml:space="preserve">Ủy ban nhân dân tỉnh, </w:t>
      </w:r>
      <w:r w:rsidR="003F733D" w:rsidRPr="00B341CE">
        <w:rPr>
          <w:szCs w:val="28"/>
          <w:lang w:val="vi-VN"/>
        </w:rPr>
        <w:t>Sở Thông tin và Truyền thông</w:t>
      </w:r>
      <w:r w:rsidR="00C03D33" w:rsidRPr="00B341CE">
        <w:rPr>
          <w:szCs w:val="28"/>
          <w:lang w:val="vi-VN"/>
        </w:rPr>
        <w:t xml:space="preserve">, Sở sẽ </w:t>
      </w:r>
      <w:r w:rsidR="00AA63D2" w:rsidRPr="00B341CE">
        <w:rPr>
          <w:szCs w:val="28"/>
          <w:lang w:val="vi-VN"/>
        </w:rPr>
        <w:t>ban hành Kế hoạch triển khai bảo đảm tiết kiệm, hiệu quả, mang lại lợi ích thiết thực cho</w:t>
      </w:r>
      <w:r w:rsidR="00061896" w:rsidRPr="00B341CE">
        <w:rPr>
          <w:szCs w:val="28"/>
        </w:rPr>
        <w:t xml:space="preserve"> công chức, viên chức</w:t>
      </w:r>
      <w:r w:rsidR="00997CFE">
        <w:rPr>
          <w:szCs w:val="28"/>
        </w:rPr>
        <w:t xml:space="preserve"> và</w:t>
      </w:r>
      <w:r w:rsidR="00061896" w:rsidRPr="00B341CE">
        <w:rPr>
          <w:szCs w:val="28"/>
        </w:rPr>
        <w:t xml:space="preserve"> người lao động trong toàn cơ quan;</w:t>
      </w:r>
      <w:r w:rsidR="00AA63D2" w:rsidRPr="00B341CE">
        <w:rPr>
          <w:szCs w:val="28"/>
          <w:lang w:val="vi-VN"/>
        </w:rPr>
        <w:t xml:space="preserve"> người dân </w:t>
      </w:r>
      <w:r w:rsidR="00E70E14" w:rsidRPr="00B341CE">
        <w:rPr>
          <w:szCs w:val="28"/>
          <w:lang w:val="vi-VN"/>
        </w:rPr>
        <w:t>và doanh nghiệp.</w:t>
      </w:r>
    </w:p>
    <w:p w14:paraId="05F078C5" w14:textId="1804B887" w:rsidR="00AA63D2" w:rsidRPr="00B341CE" w:rsidRDefault="00AA63D2" w:rsidP="00B341CE">
      <w:pPr>
        <w:spacing w:before="0" w:after="0" w:line="264" w:lineRule="auto"/>
        <w:ind w:firstLine="709"/>
        <w:jc w:val="both"/>
        <w:rPr>
          <w:b/>
          <w:i/>
          <w:szCs w:val="28"/>
          <w:lang w:val="vi-VN"/>
        </w:rPr>
      </w:pPr>
      <w:r w:rsidRPr="00B341CE">
        <w:rPr>
          <w:b/>
          <w:i/>
          <w:szCs w:val="28"/>
          <w:lang w:val="vi-VN"/>
        </w:rPr>
        <w:t>1.</w:t>
      </w:r>
      <w:r w:rsidR="004002A6" w:rsidRPr="00B341CE">
        <w:rPr>
          <w:b/>
          <w:i/>
          <w:szCs w:val="28"/>
          <w:lang w:val="vi-VN"/>
        </w:rPr>
        <w:t>2</w:t>
      </w:r>
      <w:r w:rsidRPr="00B341CE">
        <w:rPr>
          <w:b/>
          <w:i/>
          <w:szCs w:val="28"/>
          <w:lang w:val="vi-VN"/>
        </w:rPr>
        <w:t xml:space="preserve">. Kênh truyền thông </w:t>
      </w:r>
      <w:r w:rsidR="009A6CF2" w:rsidRPr="00B341CE">
        <w:rPr>
          <w:b/>
          <w:i/>
          <w:szCs w:val="28"/>
          <w:lang w:val="vi-VN"/>
        </w:rPr>
        <w:t>“</w:t>
      </w:r>
      <w:r w:rsidRPr="00B341CE">
        <w:rPr>
          <w:b/>
          <w:i/>
          <w:szCs w:val="28"/>
          <w:lang w:val="vi-VN"/>
        </w:rPr>
        <w:t>Chuyển đổi số quốc gia</w:t>
      </w:r>
      <w:r w:rsidR="009A6CF2" w:rsidRPr="00B341CE">
        <w:rPr>
          <w:b/>
          <w:i/>
          <w:szCs w:val="28"/>
          <w:lang w:val="vi-VN"/>
        </w:rPr>
        <w:t xml:space="preserve">” </w:t>
      </w:r>
      <w:r w:rsidRPr="00B341CE">
        <w:rPr>
          <w:b/>
          <w:i/>
          <w:szCs w:val="28"/>
          <w:lang w:val="vi-VN"/>
        </w:rPr>
        <w:t xml:space="preserve"> trên Zalo</w:t>
      </w:r>
    </w:p>
    <w:p w14:paraId="17DEDA55" w14:textId="76DAE864" w:rsidR="00AA63D2" w:rsidRPr="00B341CE" w:rsidRDefault="00AA63D2" w:rsidP="00B341CE">
      <w:pPr>
        <w:spacing w:before="0" w:after="0" w:line="264" w:lineRule="auto"/>
        <w:ind w:firstLine="709"/>
        <w:jc w:val="both"/>
        <w:rPr>
          <w:szCs w:val="28"/>
          <w:lang w:val="vi-VN"/>
        </w:rPr>
      </w:pPr>
      <w:r w:rsidRPr="00B341CE">
        <w:rPr>
          <w:szCs w:val="28"/>
          <w:lang w:val="vi-VN"/>
        </w:rPr>
        <w:t xml:space="preserve">Chỉ đạo </w:t>
      </w:r>
      <w:r w:rsidR="00FA114D" w:rsidRPr="00B341CE">
        <w:rPr>
          <w:szCs w:val="28"/>
          <w:lang w:val="vi-VN"/>
        </w:rPr>
        <w:t xml:space="preserve">100% </w:t>
      </w:r>
      <w:r w:rsidRPr="00B341CE">
        <w:rPr>
          <w:szCs w:val="28"/>
          <w:lang w:val="vi-VN"/>
        </w:rPr>
        <w:t>cán bộ</w:t>
      </w:r>
      <w:r w:rsidR="00C03D33" w:rsidRPr="00B341CE">
        <w:rPr>
          <w:szCs w:val="28"/>
          <w:lang w:val="vi-VN"/>
        </w:rPr>
        <w:t>,</w:t>
      </w:r>
      <w:r w:rsidRPr="00B341CE">
        <w:rPr>
          <w:szCs w:val="28"/>
          <w:lang w:val="vi-VN"/>
        </w:rPr>
        <w:t xml:space="preserve"> </w:t>
      </w:r>
      <w:r w:rsidR="0059546E" w:rsidRPr="00B341CE">
        <w:rPr>
          <w:szCs w:val="28"/>
          <w:lang w:val="vi-VN"/>
        </w:rPr>
        <w:t>công chức</w:t>
      </w:r>
      <w:r w:rsidR="00E00001" w:rsidRPr="00B341CE">
        <w:rPr>
          <w:szCs w:val="28"/>
          <w:lang w:val="vi-VN"/>
        </w:rPr>
        <w:t>,</w:t>
      </w:r>
      <w:r w:rsidR="0059546E" w:rsidRPr="00B341CE">
        <w:rPr>
          <w:szCs w:val="28"/>
          <w:lang w:val="vi-VN"/>
        </w:rPr>
        <w:t xml:space="preserve"> viên chức</w:t>
      </w:r>
      <w:r w:rsidR="00E00001" w:rsidRPr="00B341CE">
        <w:rPr>
          <w:szCs w:val="28"/>
          <w:lang w:val="vi-VN"/>
        </w:rPr>
        <w:t>, người lao động</w:t>
      </w:r>
      <w:r w:rsidRPr="00B341CE">
        <w:rPr>
          <w:szCs w:val="28"/>
          <w:lang w:val="vi-VN"/>
        </w:rPr>
        <w:t xml:space="preserve"> tham gia vào kênh truyền thông chuyển đổi số quốc gia để được cập nhật kịp thời thông tin mới nhất về chuyển đổi số. </w:t>
      </w:r>
    </w:p>
    <w:p w14:paraId="246D7409" w14:textId="77777777" w:rsidR="00AA63D2" w:rsidRPr="00B341CE" w:rsidRDefault="00AA63D2" w:rsidP="00997CFE">
      <w:pPr>
        <w:spacing w:before="40" w:after="0" w:line="264" w:lineRule="auto"/>
        <w:ind w:firstLine="709"/>
        <w:jc w:val="both"/>
        <w:rPr>
          <w:b/>
          <w:szCs w:val="28"/>
          <w:lang w:val="vi-VN"/>
        </w:rPr>
      </w:pPr>
      <w:r w:rsidRPr="00B341CE">
        <w:rPr>
          <w:b/>
          <w:szCs w:val="28"/>
          <w:lang w:val="vi-VN"/>
        </w:rPr>
        <w:lastRenderedPageBreak/>
        <w:t>2. Thể chế số</w:t>
      </w:r>
    </w:p>
    <w:p w14:paraId="18A5528D" w14:textId="667E86FF" w:rsidR="00520C89" w:rsidRPr="00B341CE" w:rsidRDefault="00386814" w:rsidP="00997CFE">
      <w:pPr>
        <w:spacing w:before="40" w:after="0" w:line="264" w:lineRule="auto"/>
        <w:ind w:firstLine="709"/>
        <w:jc w:val="both"/>
        <w:rPr>
          <w:szCs w:val="28"/>
          <w:shd w:val="clear" w:color="auto" w:fill="FFFFFF"/>
          <w:lang w:val="vi-VN"/>
        </w:rPr>
      </w:pPr>
      <w:r w:rsidRPr="00B341CE">
        <w:rPr>
          <w:szCs w:val="28"/>
          <w:shd w:val="clear" w:color="auto" w:fill="FFFFFF"/>
        </w:rPr>
        <w:t xml:space="preserve">- </w:t>
      </w:r>
      <w:r w:rsidR="00900F9B" w:rsidRPr="00B341CE">
        <w:rPr>
          <w:szCs w:val="28"/>
          <w:shd w:val="clear" w:color="auto" w:fill="FFFFFF"/>
          <w:lang w:val="vi-VN"/>
        </w:rPr>
        <w:t>Tham mưu</w:t>
      </w:r>
      <w:r w:rsidR="00C03D33" w:rsidRPr="00B341CE">
        <w:rPr>
          <w:szCs w:val="28"/>
          <w:shd w:val="clear" w:color="auto" w:fill="FFFFFF"/>
          <w:lang w:val="vi-VN"/>
        </w:rPr>
        <w:t>, ban hành</w:t>
      </w:r>
      <w:r w:rsidR="00520C89" w:rsidRPr="00B341CE">
        <w:rPr>
          <w:szCs w:val="28"/>
          <w:shd w:val="clear" w:color="auto" w:fill="FFFFFF"/>
          <w:lang w:val="vi-VN"/>
        </w:rPr>
        <w:t xml:space="preserve"> các văn bản, cơ chế, chính sách cần xây dựng để phát triển Chính quyền số</w:t>
      </w:r>
      <w:r w:rsidR="00B75F06" w:rsidRPr="00B341CE">
        <w:rPr>
          <w:szCs w:val="28"/>
          <w:shd w:val="clear" w:color="auto" w:fill="FFFFFF"/>
          <w:lang w:val="vi-VN"/>
        </w:rPr>
        <w:t>, kinh tế số, xã hội số</w:t>
      </w:r>
      <w:r w:rsidR="00520C89" w:rsidRPr="00B341CE">
        <w:rPr>
          <w:szCs w:val="28"/>
          <w:shd w:val="clear" w:color="auto" w:fill="FFFFFF"/>
          <w:lang w:val="vi-VN"/>
        </w:rPr>
        <w:t xml:space="preserve"> và bảo đảm an toàn thông tin</w:t>
      </w:r>
      <w:r w:rsidR="006C50C8" w:rsidRPr="00B341CE">
        <w:rPr>
          <w:szCs w:val="28"/>
          <w:shd w:val="clear" w:color="auto" w:fill="FFFFFF"/>
          <w:lang w:val="vi-VN"/>
        </w:rPr>
        <w:t>.</w:t>
      </w:r>
    </w:p>
    <w:p w14:paraId="1DE4CB35" w14:textId="281341F0" w:rsidR="00386814" w:rsidRPr="00B341CE" w:rsidRDefault="00386814" w:rsidP="00997CFE">
      <w:pPr>
        <w:spacing w:before="40" w:after="0" w:line="264" w:lineRule="auto"/>
        <w:ind w:firstLine="709"/>
        <w:jc w:val="both"/>
        <w:rPr>
          <w:szCs w:val="28"/>
          <w:shd w:val="clear" w:color="auto" w:fill="FFFFFF"/>
        </w:rPr>
      </w:pPr>
      <w:r w:rsidRPr="00B341CE">
        <w:rPr>
          <w:szCs w:val="28"/>
          <w:shd w:val="clear" w:color="auto" w:fill="FFFFFF"/>
        </w:rPr>
        <w:t>-</w:t>
      </w:r>
      <w:r w:rsidRPr="00B341CE">
        <w:rPr>
          <w:color w:val="000000"/>
          <w:szCs w:val="28"/>
        </w:rPr>
        <w:t xml:space="preserve"> Tiếp tục triển khai các giải pháp nhằm nâng cao chỉ số DTI củ</w:t>
      </w:r>
      <w:r w:rsidR="004C12CC" w:rsidRPr="00B341CE">
        <w:rPr>
          <w:color w:val="000000"/>
          <w:szCs w:val="28"/>
        </w:rPr>
        <w:t xml:space="preserve">a </w:t>
      </w:r>
      <w:r w:rsidR="004E6E92">
        <w:rPr>
          <w:color w:val="000000"/>
          <w:szCs w:val="28"/>
        </w:rPr>
        <w:t>S</w:t>
      </w:r>
      <w:r w:rsidRPr="00B341CE">
        <w:rPr>
          <w:color w:val="000000"/>
          <w:szCs w:val="28"/>
        </w:rPr>
        <w:t>ở theo Văn bản 5034/UBND-VX</w:t>
      </w:r>
      <w:r w:rsidRPr="00B341CE">
        <w:rPr>
          <w:color w:val="000000"/>
          <w:szCs w:val="28"/>
          <w:vertAlign w:val="subscript"/>
        </w:rPr>
        <w:t>1</w:t>
      </w:r>
      <w:r w:rsidRPr="00B341CE">
        <w:rPr>
          <w:color w:val="000000"/>
          <w:szCs w:val="28"/>
        </w:rPr>
        <w:t xml:space="preserve"> ngày 18/9/2023 của UBND tỉnh về việc thực hiện nâng cao chỉ số chuyển đổi số cấp tỉnh (DTI)</w:t>
      </w:r>
    </w:p>
    <w:p w14:paraId="5CF50B6E" w14:textId="6E9C189A" w:rsidR="007E37CD" w:rsidRPr="00B341CE" w:rsidRDefault="00AA63D2" w:rsidP="00997CFE">
      <w:pPr>
        <w:spacing w:before="40" w:after="0" w:line="264" w:lineRule="auto"/>
        <w:ind w:firstLine="720"/>
        <w:jc w:val="both"/>
        <w:rPr>
          <w:b/>
          <w:szCs w:val="28"/>
          <w:lang w:val="vi-VN"/>
        </w:rPr>
      </w:pPr>
      <w:r w:rsidRPr="00B341CE">
        <w:rPr>
          <w:b/>
          <w:szCs w:val="28"/>
          <w:lang w:val="vi-VN"/>
        </w:rPr>
        <w:t>3. Hạ tầng số</w:t>
      </w:r>
      <w:r w:rsidR="007E37CD" w:rsidRPr="00B341CE">
        <w:rPr>
          <w:b/>
          <w:szCs w:val="28"/>
          <w:lang w:val="vi-VN"/>
        </w:rPr>
        <w:t xml:space="preserve"> và dữ liệu số</w:t>
      </w:r>
    </w:p>
    <w:p w14:paraId="05A8A1AD" w14:textId="72ADD44C" w:rsidR="004F70F3" w:rsidRPr="00B341CE" w:rsidRDefault="006226D8" w:rsidP="00997CFE">
      <w:pPr>
        <w:spacing w:before="40" w:after="0" w:line="264" w:lineRule="auto"/>
        <w:ind w:firstLine="720"/>
        <w:jc w:val="both"/>
        <w:rPr>
          <w:szCs w:val="28"/>
          <w:shd w:val="clear" w:color="auto" w:fill="FFFFFF"/>
          <w:lang w:val="vi-VN"/>
        </w:rPr>
      </w:pPr>
      <w:r w:rsidRPr="00B341CE">
        <w:rPr>
          <w:szCs w:val="28"/>
          <w:shd w:val="clear" w:color="auto" w:fill="FFFFFF"/>
        </w:rPr>
        <w:t xml:space="preserve">- </w:t>
      </w:r>
      <w:r w:rsidR="004F70F3" w:rsidRPr="00B341CE">
        <w:rPr>
          <w:szCs w:val="28"/>
          <w:shd w:val="clear" w:color="auto" w:fill="FFFFFF"/>
          <w:lang w:val="vi-VN"/>
        </w:rPr>
        <w:t>Nâng cấp</w:t>
      </w:r>
      <w:r w:rsidR="008A588A" w:rsidRPr="00B341CE">
        <w:rPr>
          <w:szCs w:val="28"/>
          <w:shd w:val="clear" w:color="auto" w:fill="FFFFFF"/>
          <w:lang w:val="vi-VN"/>
        </w:rPr>
        <w:t>, mua sắm trang thiết bị CNTT cho cán bộ</w:t>
      </w:r>
      <w:r w:rsidR="00C03D33" w:rsidRPr="00B341CE">
        <w:rPr>
          <w:szCs w:val="28"/>
          <w:shd w:val="clear" w:color="auto" w:fill="FFFFFF"/>
          <w:lang w:val="vi-VN"/>
        </w:rPr>
        <w:t>,</w:t>
      </w:r>
      <w:r w:rsidR="008A588A" w:rsidRPr="00B341CE">
        <w:rPr>
          <w:szCs w:val="28"/>
          <w:shd w:val="clear" w:color="auto" w:fill="FFFFFF"/>
          <w:lang w:val="vi-VN"/>
        </w:rPr>
        <w:t xml:space="preserve"> công chức</w:t>
      </w:r>
      <w:r w:rsidR="00C03D33" w:rsidRPr="00B341CE">
        <w:rPr>
          <w:szCs w:val="28"/>
          <w:shd w:val="clear" w:color="auto" w:fill="FFFFFF"/>
          <w:lang w:val="vi-VN"/>
        </w:rPr>
        <w:t>, viên chức</w:t>
      </w:r>
      <w:r w:rsidR="004E6E92">
        <w:rPr>
          <w:szCs w:val="28"/>
          <w:shd w:val="clear" w:color="auto" w:fill="FFFFFF"/>
        </w:rPr>
        <w:t xml:space="preserve"> và </w:t>
      </w:r>
      <w:r w:rsidR="004E6E92" w:rsidRPr="00B341CE">
        <w:rPr>
          <w:szCs w:val="28"/>
        </w:rPr>
        <w:t>người lao động toàn cơ quan</w:t>
      </w:r>
      <w:r w:rsidR="008A588A" w:rsidRPr="00B341CE">
        <w:rPr>
          <w:szCs w:val="28"/>
          <w:shd w:val="clear" w:color="auto" w:fill="FFFFFF"/>
          <w:lang w:val="vi-VN"/>
        </w:rPr>
        <w:t>;</w:t>
      </w:r>
      <w:r w:rsidR="004F70F3" w:rsidRPr="00B341CE">
        <w:rPr>
          <w:szCs w:val="28"/>
          <w:shd w:val="clear" w:color="auto" w:fill="FFFFFF"/>
          <w:lang w:val="vi-VN"/>
        </w:rPr>
        <w:t xml:space="preserve"> Triển khai hệ thống cảm biến/Camera AI kiểm soát, nhận diện vào ra cơ quan</w:t>
      </w:r>
      <w:r w:rsidR="008A588A" w:rsidRPr="00B341CE">
        <w:rPr>
          <w:szCs w:val="28"/>
          <w:shd w:val="clear" w:color="auto" w:fill="FFFFFF"/>
          <w:lang w:val="vi-VN"/>
        </w:rPr>
        <w:t>.</w:t>
      </w:r>
    </w:p>
    <w:p w14:paraId="4845C8B7" w14:textId="60A0E3C1" w:rsidR="0068423C" w:rsidRPr="00B341CE" w:rsidRDefault="006226D8" w:rsidP="00997CFE">
      <w:pPr>
        <w:spacing w:before="40" w:after="0" w:line="264" w:lineRule="auto"/>
        <w:ind w:firstLine="720"/>
        <w:jc w:val="both"/>
        <w:rPr>
          <w:szCs w:val="28"/>
          <w:shd w:val="clear" w:color="auto" w:fill="FFFFFF"/>
          <w:lang w:val="vi-VN"/>
        </w:rPr>
      </w:pPr>
      <w:r w:rsidRPr="00B341CE">
        <w:rPr>
          <w:szCs w:val="28"/>
          <w:shd w:val="clear" w:color="auto" w:fill="FFFFFF"/>
        </w:rPr>
        <w:t xml:space="preserve">- </w:t>
      </w:r>
      <w:r w:rsidR="0068423C" w:rsidRPr="00B341CE">
        <w:rPr>
          <w:szCs w:val="28"/>
          <w:shd w:val="clear" w:color="auto" w:fill="FFFFFF"/>
          <w:lang w:val="vi-VN"/>
        </w:rPr>
        <w:t>Thực hiện kết nối liên thông, đồng bộ, chia sẻ các cơ sở dữ liệu tài nguyên và môi trường với các hệ thống cơ sở dữ liệu dùng chung của Tỉnh và của Bộ Tài nguyên và Môi trường.</w:t>
      </w:r>
    </w:p>
    <w:p w14:paraId="55FEADD2" w14:textId="633BDECD" w:rsidR="00AA63D2" w:rsidRPr="00B341CE" w:rsidRDefault="00662498" w:rsidP="00997CFE">
      <w:pPr>
        <w:spacing w:before="40" w:after="0" w:line="264" w:lineRule="auto"/>
        <w:ind w:firstLine="720"/>
        <w:jc w:val="both"/>
        <w:rPr>
          <w:b/>
          <w:szCs w:val="28"/>
          <w:lang w:val="vi-VN"/>
        </w:rPr>
      </w:pPr>
      <w:r w:rsidRPr="00B341CE">
        <w:rPr>
          <w:b/>
          <w:szCs w:val="28"/>
          <w:lang w:val="vi-VN"/>
        </w:rPr>
        <w:t xml:space="preserve">4. </w:t>
      </w:r>
      <w:r w:rsidR="00AA63D2" w:rsidRPr="00B341CE">
        <w:rPr>
          <w:b/>
          <w:szCs w:val="28"/>
          <w:lang w:val="vi-VN"/>
        </w:rPr>
        <w:t>Nền tảng số</w:t>
      </w:r>
    </w:p>
    <w:p w14:paraId="7B31B694" w14:textId="79E808C9" w:rsidR="00B81AA3" w:rsidRPr="00B341CE" w:rsidRDefault="007B067A" w:rsidP="00997CFE">
      <w:pPr>
        <w:spacing w:before="40" w:after="0" w:line="264" w:lineRule="auto"/>
        <w:ind w:firstLine="720"/>
        <w:jc w:val="both"/>
        <w:rPr>
          <w:szCs w:val="28"/>
          <w:shd w:val="clear" w:color="auto" w:fill="FFFFFF"/>
          <w:lang w:val="vi-VN"/>
        </w:rPr>
      </w:pPr>
      <w:r w:rsidRPr="00B341CE">
        <w:rPr>
          <w:szCs w:val="28"/>
          <w:shd w:val="clear" w:color="auto" w:fill="FFFFFF"/>
        </w:rPr>
        <w:t xml:space="preserve">- </w:t>
      </w:r>
      <w:r w:rsidR="00520C89" w:rsidRPr="00B341CE">
        <w:rPr>
          <w:szCs w:val="28"/>
          <w:shd w:val="clear" w:color="auto" w:fill="FFFFFF"/>
          <w:lang w:val="vi-VN"/>
        </w:rPr>
        <w:t xml:space="preserve">Phát triển </w:t>
      </w:r>
      <w:r w:rsidRPr="00B341CE">
        <w:rPr>
          <w:szCs w:val="28"/>
          <w:shd w:val="clear" w:color="auto" w:fill="FFFFFF"/>
        </w:rPr>
        <w:t xml:space="preserve">và triển khai </w:t>
      </w:r>
      <w:r w:rsidR="00520C89" w:rsidRPr="00B341CE">
        <w:rPr>
          <w:szCs w:val="28"/>
          <w:shd w:val="clear" w:color="auto" w:fill="FFFFFF"/>
          <w:lang w:val="vi-VN"/>
        </w:rPr>
        <w:t>các nền tảng, hệ thống cho phát triển Chính quyền số</w:t>
      </w:r>
      <w:r w:rsidR="00C03D33" w:rsidRPr="00B341CE">
        <w:rPr>
          <w:szCs w:val="28"/>
          <w:shd w:val="clear" w:color="auto" w:fill="FFFFFF"/>
          <w:lang w:val="vi-VN"/>
        </w:rPr>
        <w:t xml:space="preserve">, </w:t>
      </w:r>
      <w:r w:rsidR="00B81AA3" w:rsidRPr="00B341CE">
        <w:rPr>
          <w:szCs w:val="28"/>
          <w:shd w:val="clear" w:color="auto" w:fill="FFFFFF"/>
          <w:lang w:val="vi-VN"/>
        </w:rPr>
        <w:t xml:space="preserve">kinh tế số, xã hội số. </w:t>
      </w:r>
      <w:r w:rsidR="00D61269" w:rsidRPr="00B341CE">
        <w:rPr>
          <w:szCs w:val="28"/>
          <w:shd w:val="clear" w:color="auto" w:fill="FFFFFF"/>
          <w:lang w:val="vi-VN"/>
        </w:rPr>
        <w:t>Tr</w:t>
      </w:r>
      <w:r w:rsidR="00E457EB" w:rsidRPr="00B341CE">
        <w:rPr>
          <w:szCs w:val="28"/>
          <w:shd w:val="clear" w:color="auto" w:fill="FFFFFF"/>
          <w:lang w:val="vi-VN"/>
        </w:rPr>
        <w:t>iển khai ứ</w:t>
      </w:r>
      <w:r w:rsidR="00D61269" w:rsidRPr="00B341CE">
        <w:rPr>
          <w:szCs w:val="28"/>
          <w:shd w:val="clear" w:color="auto" w:fill="FFFFFF"/>
          <w:lang w:val="vi-VN"/>
        </w:rPr>
        <w:t xml:space="preserve">ng dụng các nền tảng số do Bộ </w:t>
      </w:r>
      <w:r w:rsidR="00E46CDC" w:rsidRPr="00B341CE">
        <w:rPr>
          <w:szCs w:val="28"/>
          <w:shd w:val="clear" w:color="auto" w:fill="FFFFFF"/>
          <w:lang w:val="vi-VN"/>
        </w:rPr>
        <w:t>Tài nguyên và Môi trường</w:t>
      </w:r>
      <w:r w:rsidR="00D61269" w:rsidRPr="00B341CE">
        <w:rPr>
          <w:szCs w:val="28"/>
          <w:shd w:val="clear" w:color="auto" w:fill="FFFFFF"/>
          <w:lang w:val="vi-VN"/>
        </w:rPr>
        <w:t>, UBND tỉnh công bố.</w:t>
      </w:r>
    </w:p>
    <w:p w14:paraId="0778544A" w14:textId="66193B88" w:rsidR="007B067A" w:rsidRPr="00B341CE" w:rsidRDefault="007B067A" w:rsidP="00997CFE">
      <w:pPr>
        <w:spacing w:before="40" w:after="0" w:line="264" w:lineRule="auto"/>
        <w:ind w:firstLine="720"/>
        <w:jc w:val="both"/>
        <w:rPr>
          <w:rStyle w:val="qowt-font2-timesnewroman"/>
          <w:szCs w:val="28"/>
        </w:rPr>
      </w:pPr>
      <w:r w:rsidRPr="00B341CE">
        <w:rPr>
          <w:iCs/>
          <w:szCs w:val="28"/>
          <w:shd w:val="clear" w:color="auto" w:fill="FFFFFF"/>
        </w:rPr>
        <w:t xml:space="preserve">- </w:t>
      </w:r>
      <w:r w:rsidRPr="00B341CE">
        <w:rPr>
          <w:rStyle w:val="qowt-font2-timesnewroman"/>
          <w:szCs w:val="28"/>
        </w:rPr>
        <w:t>Tiếp tục tổ chức thực hiện hiệu quả Đề án về phát triển ứng dụng dữ liệu về dân cư, định danh và xác thực điện tử phục vụ chuyển đổi số quốc gia giai đoạn 2022 - 2025, tầm nhìn đến năm 2030 (Quyết định số 06/QĐ-TTg của Thủ tướng Chính phủ).</w:t>
      </w:r>
    </w:p>
    <w:p w14:paraId="7014ACAD" w14:textId="13F9698E" w:rsidR="00AA63D2" w:rsidRPr="00B341CE" w:rsidRDefault="00922FEC" w:rsidP="00997CFE">
      <w:pPr>
        <w:spacing w:before="40" w:after="0" w:line="264" w:lineRule="auto"/>
        <w:ind w:firstLine="720"/>
        <w:jc w:val="both"/>
        <w:rPr>
          <w:szCs w:val="28"/>
          <w:lang w:val="vi-VN"/>
        </w:rPr>
      </w:pPr>
      <w:r w:rsidRPr="00B341CE">
        <w:rPr>
          <w:b/>
          <w:szCs w:val="28"/>
          <w:lang w:val="vi-VN"/>
        </w:rPr>
        <w:t>5</w:t>
      </w:r>
      <w:r w:rsidR="00AA63D2" w:rsidRPr="00B341CE">
        <w:rPr>
          <w:b/>
          <w:szCs w:val="28"/>
          <w:lang w:val="vi-VN"/>
        </w:rPr>
        <w:t>. Nhân lực số</w:t>
      </w:r>
    </w:p>
    <w:p w14:paraId="542583C9" w14:textId="0614C470" w:rsidR="00705FA5" w:rsidRPr="00B341CE" w:rsidRDefault="00C03D33" w:rsidP="00997CFE">
      <w:pPr>
        <w:spacing w:before="40" w:after="0" w:line="264" w:lineRule="auto"/>
        <w:ind w:firstLine="720"/>
        <w:jc w:val="both"/>
        <w:rPr>
          <w:szCs w:val="28"/>
          <w:shd w:val="clear" w:color="auto" w:fill="FFFFFF"/>
          <w:lang w:val="vi-VN"/>
        </w:rPr>
      </w:pPr>
      <w:r w:rsidRPr="00B341CE">
        <w:rPr>
          <w:szCs w:val="28"/>
          <w:shd w:val="clear" w:color="auto" w:fill="FFFFFF"/>
          <w:lang w:val="vi-VN"/>
        </w:rPr>
        <w:t>Cử</w:t>
      </w:r>
      <w:r w:rsidR="00705FA5" w:rsidRPr="00B341CE">
        <w:rPr>
          <w:szCs w:val="28"/>
          <w:shd w:val="clear" w:color="auto" w:fill="FFFFFF"/>
          <w:lang w:val="vi-VN"/>
        </w:rPr>
        <w:t xml:space="preserve"> </w:t>
      </w:r>
      <w:r w:rsidR="00927734" w:rsidRPr="00B341CE">
        <w:rPr>
          <w:szCs w:val="28"/>
          <w:shd w:val="clear" w:color="auto" w:fill="FFFFFF"/>
          <w:lang w:val="vi-VN"/>
        </w:rPr>
        <w:t>cán bộ</w:t>
      </w:r>
      <w:r w:rsidRPr="00B341CE">
        <w:rPr>
          <w:szCs w:val="28"/>
          <w:shd w:val="clear" w:color="auto" w:fill="FFFFFF"/>
          <w:lang w:val="vi-VN"/>
        </w:rPr>
        <w:t>,</w:t>
      </w:r>
      <w:r w:rsidR="00927734" w:rsidRPr="00B341CE">
        <w:rPr>
          <w:szCs w:val="28"/>
          <w:shd w:val="clear" w:color="auto" w:fill="FFFFFF"/>
          <w:lang w:val="vi-VN"/>
        </w:rPr>
        <w:t xml:space="preserve"> công chức, viên chức, người lao động</w:t>
      </w:r>
      <w:r w:rsidR="00705FA5" w:rsidRPr="00B341CE">
        <w:rPr>
          <w:szCs w:val="28"/>
          <w:shd w:val="clear" w:color="auto" w:fill="FFFFFF"/>
          <w:lang w:val="vi-VN"/>
        </w:rPr>
        <w:t xml:space="preserve"> tham gia học tập, bồi dưỡng nâng cao năng lực, nhận thức và định hướng chiến lược về chuyển đổi số, phát triển chính quyền số, kinh tế số.</w:t>
      </w:r>
      <w:r w:rsidRPr="00B341CE">
        <w:rPr>
          <w:szCs w:val="28"/>
          <w:shd w:val="clear" w:color="auto" w:fill="FFFFFF"/>
          <w:lang w:val="vi-VN"/>
        </w:rPr>
        <w:t xml:space="preserve"> </w:t>
      </w:r>
      <w:r w:rsidR="00705FA5" w:rsidRPr="00B341CE">
        <w:rPr>
          <w:szCs w:val="28"/>
          <w:shd w:val="clear" w:color="auto" w:fill="FFFFFF"/>
          <w:lang w:val="vi-VN"/>
        </w:rPr>
        <w:t>Bố trí cán bộ tham gia các lớp đào tạo, tập huấn nhằm nâng cao nghiệp vụ về CNTT do Sở Thông tin và Truyền thông tổ chức.</w:t>
      </w:r>
      <w:r w:rsidRPr="00B341CE">
        <w:rPr>
          <w:szCs w:val="28"/>
          <w:shd w:val="clear" w:color="auto" w:fill="FFFFFF"/>
          <w:lang w:val="vi-VN"/>
        </w:rPr>
        <w:t xml:space="preserve"> </w:t>
      </w:r>
      <w:r w:rsidR="00705FA5" w:rsidRPr="00B341CE">
        <w:rPr>
          <w:szCs w:val="28"/>
          <w:shd w:val="clear" w:color="auto" w:fill="FFFFFF"/>
          <w:lang w:val="vi-VN"/>
        </w:rPr>
        <w:t>Cử cán bộ chuyên trách về CNTT tham gia các lớp bồi dưỡng chuyên sâu về quản trị mạng và bảo trì hệ thống mạng, an toàn thông tin</w:t>
      </w:r>
      <w:r w:rsidR="00337D5A" w:rsidRPr="00B341CE">
        <w:rPr>
          <w:szCs w:val="28"/>
          <w:shd w:val="clear" w:color="auto" w:fill="FFFFFF"/>
          <w:lang w:val="vi-VN"/>
        </w:rPr>
        <w:t>.</w:t>
      </w:r>
    </w:p>
    <w:p w14:paraId="116E53DC" w14:textId="65FDC96F" w:rsidR="00AA63D2" w:rsidRPr="00B341CE" w:rsidRDefault="00922FEC" w:rsidP="00997CFE">
      <w:pPr>
        <w:spacing w:before="40" w:after="0" w:line="264" w:lineRule="auto"/>
        <w:ind w:firstLine="709"/>
        <w:jc w:val="both"/>
        <w:rPr>
          <w:b/>
          <w:szCs w:val="28"/>
          <w:lang w:val="nl-NL"/>
        </w:rPr>
      </w:pPr>
      <w:r w:rsidRPr="00B341CE">
        <w:rPr>
          <w:b/>
          <w:szCs w:val="28"/>
          <w:lang w:val="nl-NL"/>
        </w:rPr>
        <w:t>6</w:t>
      </w:r>
      <w:r w:rsidR="009B5291" w:rsidRPr="00B341CE">
        <w:rPr>
          <w:b/>
          <w:szCs w:val="28"/>
          <w:lang w:val="vi-VN"/>
        </w:rPr>
        <w:t>. An toàn thông tin</w:t>
      </w:r>
      <w:r w:rsidR="004B5933" w:rsidRPr="00B341CE">
        <w:rPr>
          <w:b/>
          <w:szCs w:val="28"/>
          <w:lang w:val="nl-NL"/>
        </w:rPr>
        <w:t xml:space="preserve"> mạng</w:t>
      </w:r>
    </w:p>
    <w:p w14:paraId="79174BC0" w14:textId="4536AB58" w:rsidR="00CA17D9" w:rsidRPr="00B341CE" w:rsidRDefault="00A063C3" w:rsidP="00997CFE">
      <w:pPr>
        <w:spacing w:before="40" w:after="0" w:line="264" w:lineRule="auto"/>
        <w:ind w:firstLine="709"/>
        <w:jc w:val="both"/>
        <w:rPr>
          <w:szCs w:val="28"/>
          <w:lang w:val="nl-NL"/>
        </w:rPr>
      </w:pPr>
      <w:r w:rsidRPr="00B341CE">
        <w:rPr>
          <w:szCs w:val="28"/>
          <w:lang w:val="nl-NL"/>
        </w:rPr>
        <w:t xml:space="preserve">- </w:t>
      </w:r>
      <w:r w:rsidR="002B003E" w:rsidRPr="00B341CE">
        <w:rPr>
          <w:szCs w:val="28"/>
          <w:lang w:val="nl-NL"/>
        </w:rPr>
        <w:t>Đầu tư, mua sắm t</w:t>
      </w:r>
      <w:r w:rsidR="00105E6E" w:rsidRPr="00B341CE">
        <w:rPr>
          <w:szCs w:val="28"/>
          <w:lang w:val="nl-NL"/>
        </w:rPr>
        <w:t>rang thiết bị, giải pháp kỹ thuật</w:t>
      </w:r>
      <w:r w:rsidR="002B003E" w:rsidRPr="00B341CE">
        <w:rPr>
          <w:szCs w:val="28"/>
          <w:lang w:val="nl-NL"/>
        </w:rPr>
        <w:t>, nhân lực vận hành an toàn thông tin.</w:t>
      </w:r>
      <w:r w:rsidR="00C03D33" w:rsidRPr="00B341CE">
        <w:rPr>
          <w:szCs w:val="28"/>
          <w:lang w:val="nl-NL"/>
        </w:rPr>
        <w:t xml:space="preserve"> </w:t>
      </w:r>
      <w:r w:rsidR="00CA17D9" w:rsidRPr="00B341CE">
        <w:rPr>
          <w:szCs w:val="28"/>
          <w:lang w:val="nl-NL"/>
        </w:rPr>
        <w:t>Tổ chức triển khai đầy đủ các</w:t>
      </w:r>
      <w:r w:rsidR="00105E6E" w:rsidRPr="00B341CE">
        <w:rPr>
          <w:szCs w:val="28"/>
          <w:lang w:val="nl-NL"/>
        </w:rPr>
        <w:t xml:space="preserve"> nhiệm vụ</w:t>
      </w:r>
      <w:r w:rsidR="00C03D33" w:rsidRPr="00B341CE">
        <w:rPr>
          <w:szCs w:val="28"/>
          <w:lang w:val="nl-NL"/>
        </w:rPr>
        <w:t xml:space="preserve"> </w:t>
      </w:r>
      <w:r w:rsidR="00CA17D9" w:rsidRPr="00B341CE">
        <w:rPr>
          <w:szCs w:val="28"/>
          <w:lang w:val="nl-NL"/>
        </w:rPr>
        <w:t>bảo đảm an toàn thông tin mạ</w:t>
      </w:r>
      <w:r w:rsidR="00C03D33" w:rsidRPr="00B341CE">
        <w:rPr>
          <w:szCs w:val="28"/>
          <w:lang w:val="nl-NL"/>
        </w:rPr>
        <w:t>ng như:</w:t>
      </w:r>
      <w:r w:rsidR="00CA17D9" w:rsidRPr="00B341CE">
        <w:rPr>
          <w:szCs w:val="28"/>
          <w:lang w:val="nl-NL"/>
        </w:rPr>
        <w:t xml:space="preserve"> phần mềm nội bộ do đơn vị chuyên nghiệp phát triển, tuân thủ theo quy trình Khung phát triển phần mềm an toàn; hệ thống thông tin triển khai đầy đủ phương án bảo đảm an toàn thông tin theo cấp độ; hệ thống thông tin được kiểm tra, đánh giá an toàn thông tin mạng trước khi đưa vào sử dụng, khi nâng cấp, thay đổi, định kỳ theo quy định; hệ thống thông tin được quản lý, vận hành theo mô hình 4 lớp theo Chỉ thị số 14/CT-TTg ngày 07</w:t>
      </w:r>
      <w:r w:rsidR="00997CFE">
        <w:rPr>
          <w:szCs w:val="28"/>
          <w:lang w:val="nl-NL"/>
        </w:rPr>
        <w:t>/6/2019</w:t>
      </w:r>
      <w:r w:rsidR="00CA17D9" w:rsidRPr="00B341CE">
        <w:rPr>
          <w:szCs w:val="28"/>
          <w:lang w:val="nl-NL"/>
        </w:rPr>
        <w:t xml:space="preserve"> của Thủ tướng Chính phủ.</w:t>
      </w:r>
    </w:p>
    <w:p w14:paraId="6B6AF19D" w14:textId="29F0B1CF" w:rsidR="003A0CF5" w:rsidRPr="00B341CE" w:rsidRDefault="00A063C3" w:rsidP="00997CFE">
      <w:pPr>
        <w:spacing w:before="40" w:after="0" w:line="264" w:lineRule="auto"/>
        <w:ind w:firstLine="709"/>
        <w:jc w:val="both"/>
        <w:rPr>
          <w:szCs w:val="28"/>
          <w:lang w:val="nl-NL"/>
        </w:rPr>
      </w:pPr>
      <w:r w:rsidRPr="00B341CE">
        <w:rPr>
          <w:szCs w:val="28"/>
          <w:lang w:val="nl-NL"/>
        </w:rPr>
        <w:t xml:space="preserve">- </w:t>
      </w:r>
      <w:r w:rsidR="00CA17D9" w:rsidRPr="00B341CE">
        <w:rPr>
          <w:szCs w:val="28"/>
          <w:lang w:val="nl-NL"/>
        </w:rPr>
        <w:t>Tổ chức</w:t>
      </w:r>
      <w:r w:rsidR="00597944" w:rsidRPr="00B341CE">
        <w:rPr>
          <w:szCs w:val="28"/>
          <w:lang w:val="nl-NL"/>
        </w:rPr>
        <w:t xml:space="preserve">, tham </w:t>
      </w:r>
      <w:r w:rsidR="00497230" w:rsidRPr="00B341CE">
        <w:rPr>
          <w:szCs w:val="28"/>
          <w:lang w:val="nl-NL"/>
        </w:rPr>
        <w:t>dự</w:t>
      </w:r>
      <w:r w:rsidR="00CA17D9" w:rsidRPr="00B341CE">
        <w:rPr>
          <w:szCs w:val="28"/>
          <w:lang w:val="nl-NL"/>
        </w:rPr>
        <w:t xml:space="preserve"> đào tạo, tập huấn, diễn tập về an toàn thông tin mạng.</w:t>
      </w:r>
    </w:p>
    <w:p w14:paraId="7364AA3E" w14:textId="06EEF458" w:rsidR="00AA63D2" w:rsidRPr="00B341CE" w:rsidRDefault="00643B0A" w:rsidP="00B341CE">
      <w:pPr>
        <w:spacing w:before="0" w:after="0" w:line="264" w:lineRule="auto"/>
        <w:ind w:firstLine="709"/>
        <w:jc w:val="both"/>
        <w:rPr>
          <w:b/>
          <w:szCs w:val="28"/>
          <w:lang w:val="vi-VN"/>
        </w:rPr>
      </w:pPr>
      <w:r w:rsidRPr="00B341CE">
        <w:rPr>
          <w:b/>
          <w:szCs w:val="28"/>
          <w:lang w:val="nl-NL"/>
        </w:rPr>
        <w:lastRenderedPageBreak/>
        <w:t>7</w:t>
      </w:r>
      <w:r w:rsidR="00AA63D2" w:rsidRPr="00B341CE">
        <w:rPr>
          <w:b/>
          <w:szCs w:val="28"/>
          <w:lang w:val="vi-VN"/>
        </w:rPr>
        <w:t xml:space="preserve">. Chính </w:t>
      </w:r>
      <w:r w:rsidR="00B9313B" w:rsidRPr="00B341CE">
        <w:rPr>
          <w:b/>
          <w:szCs w:val="28"/>
          <w:lang w:val="nl-NL"/>
        </w:rPr>
        <w:t>quyền</w:t>
      </w:r>
      <w:r w:rsidR="00AA63D2" w:rsidRPr="00B341CE">
        <w:rPr>
          <w:b/>
          <w:szCs w:val="28"/>
          <w:lang w:val="vi-VN"/>
        </w:rPr>
        <w:t xml:space="preserve"> số</w:t>
      </w:r>
    </w:p>
    <w:p w14:paraId="0FA1F524" w14:textId="267395B9" w:rsidR="00E23F06" w:rsidRPr="00B341CE" w:rsidRDefault="003470AC" w:rsidP="00B341CE">
      <w:pPr>
        <w:spacing w:before="0" w:after="0" w:line="264" w:lineRule="auto"/>
        <w:ind w:firstLine="709"/>
        <w:jc w:val="both"/>
        <w:rPr>
          <w:szCs w:val="28"/>
          <w:lang w:val="nl-NL"/>
        </w:rPr>
      </w:pPr>
      <w:r w:rsidRPr="00B341CE">
        <w:rPr>
          <w:szCs w:val="28"/>
          <w:lang w:val="nl-NL"/>
        </w:rPr>
        <w:t xml:space="preserve">- </w:t>
      </w:r>
      <w:r w:rsidR="00997CFE">
        <w:rPr>
          <w:szCs w:val="28"/>
          <w:lang w:val="nl-NL"/>
        </w:rPr>
        <w:t>B</w:t>
      </w:r>
      <w:r w:rsidR="00E23F06" w:rsidRPr="00B341CE">
        <w:rPr>
          <w:szCs w:val="28"/>
          <w:lang w:val="nl-NL"/>
        </w:rPr>
        <w:t>ảo</w:t>
      </w:r>
      <w:r w:rsidR="00997CFE">
        <w:rPr>
          <w:szCs w:val="28"/>
          <w:lang w:val="nl-NL"/>
        </w:rPr>
        <w:t xml:space="preserve"> đảm</w:t>
      </w:r>
      <w:r w:rsidR="00E23F06" w:rsidRPr="00B341CE">
        <w:rPr>
          <w:szCs w:val="28"/>
          <w:lang w:val="nl-NL"/>
        </w:rPr>
        <w:t xml:space="preserve"> 100% văn bản điện tử gửi, nhận giữa các cơ quan hành chính được ký số.</w:t>
      </w:r>
      <w:r w:rsidR="004300C1" w:rsidRPr="00B341CE">
        <w:rPr>
          <w:szCs w:val="28"/>
          <w:lang w:val="nl-NL"/>
        </w:rPr>
        <w:t xml:space="preserve"> </w:t>
      </w:r>
      <w:r w:rsidR="00E23F06" w:rsidRPr="00B341CE">
        <w:rPr>
          <w:szCs w:val="28"/>
          <w:lang w:val="nl-NL"/>
        </w:rPr>
        <w:t>Tiếp tục đẩy mạnh ứng dụng chữ ký số trong các giao dịch điện tử, hệ thống thông tin báo cáo</w:t>
      </w:r>
      <w:r w:rsidR="009F1FC2" w:rsidRPr="00B341CE">
        <w:rPr>
          <w:szCs w:val="28"/>
          <w:lang w:val="nl-NL"/>
        </w:rPr>
        <w:t>.</w:t>
      </w:r>
    </w:p>
    <w:p w14:paraId="7AF01333" w14:textId="6CC91DBD" w:rsidR="00E23F06" w:rsidRPr="00B341CE" w:rsidRDefault="003470AC" w:rsidP="00B341CE">
      <w:pPr>
        <w:spacing w:before="0" w:after="0" w:line="264" w:lineRule="auto"/>
        <w:ind w:firstLine="709"/>
        <w:jc w:val="both"/>
        <w:rPr>
          <w:szCs w:val="28"/>
          <w:lang w:val="nl-NL"/>
        </w:rPr>
      </w:pPr>
      <w:r w:rsidRPr="00B341CE">
        <w:rPr>
          <w:szCs w:val="28"/>
          <w:lang w:val="nl-NL"/>
        </w:rPr>
        <w:t xml:space="preserve">- </w:t>
      </w:r>
      <w:r w:rsidR="00E23F06" w:rsidRPr="00B341CE">
        <w:rPr>
          <w:szCs w:val="28"/>
          <w:lang w:val="nl-NL"/>
        </w:rPr>
        <w:t xml:space="preserve">Nâng cao tỷ lệ hồ sơ, thủ tục hành chính tiếp nhận, xử lý, giải quyết trực tuyến phục vụ người dân và doanh nghiệp tại Bộ phận tiếp nhận và trả kết quả. </w:t>
      </w:r>
      <w:r w:rsidR="004300C1" w:rsidRPr="00B341CE">
        <w:rPr>
          <w:szCs w:val="28"/>
          <w:lang w:val="nl-NL"/>
        </w:rPr>
        <w:t xml:space="preserve"> </w:t>
      </w:r>
      <w:r w:rsidR="00E23F06" w:rsidRPr="00B341CE">
        <w:rPr>
          <w:szCs w:val="28"/>
          <w:lang w:val="nl-NL"/>
        </w:rPr>
        <w:t>100% hồ sơ tiếp nhận tại Bộ phận tiếp nhận và t</w:t>
      </w:r>
      <w:r w:rsidR="004300C1" w:rsidRPr="00B341CE">
        <w:rPr>
          <w:szCs w:val="28"/>
          <w:lang w:val="nl-NL"/>
        </w:rPr>
        <w:t>rả</w:t>
      </w:r>
      <w:r w:rsidR="00E23F06" w:rsidRPr="00B341CE">
        <w:rPr>
          <w:szCs w:val="28"/>
          <w:lang w:val="nl-NL"/>
        </w:rPr>
        <w:t xml:space="preserve"> kết quả được </w:t>
      </w:r>
      <w:r w:rsidR="004300C1" w:rsidRPr="00B341CE">
        <w:rPr>
          <w:szCs w:val="28"/>
          <w:lang w:val="nl-NL"/>
        </w:rPr>
        <w:t>số hóa</w:t>
      </w:r>
      <w:r w:rsidR="00E23F06" w:rsidRPr="00B341CE">
        <w:rPr>
          <w:szCs w:val="28"/>
          <w:lang w:val="nl-NL"/>
        </w:rPr>
        <w:t>. Đẩy mạnh thanh toán trực tuyến không dùng tiền mặt và thu phí, lệ phí qua hóa đơn điện tử tại Bộ phận tiếp nhận và trả kết quả. Hướng dẫn công dân và doanh nghiệp thực hiện các nghĩa vụ tài chính trên Cổng dịch vụ công Quố</w:t>
      </w:r>
      <w:r w:rsidR="00C03D33" w:rsidRPr="00B341CE">
        <w:rPr>
          <w:szCs w:val="28"/>
          <w:lang w:val="nl-NL"/>
        </w:rPr>
        <w:t>c gia, C</w:t>
      </w:r>
      <w:r w:rsidR="00E23F06" w:rsidRPr="00B341CE">
        <w:rPr>
          <w:szCs w:val="28"/>
          <w:lang w:val="nl-NL"/>
        </w:rPr>
        <w:t>ổng dịch vụ công của tỉnh</w:t>
      </w:r>
      <w:r w:rsidR="009F1FC2" w:rsidRPr="00B341CE">
        <w:rPr>
          <w:szCs w:val="28"/>
          <w:lang w:val="nl-NL"/>
        </w:rPr>
        <w:t>.</w:t>
      </w:r>
    </w:p>
    <w:p w14:paraId="4C0757C1" w14:textId="6F49DB3B" w:rsidR="00E23F06" w:rsidRPr="00B341CE" w:rsidRDefault="00865C85" w:rsidP="00B341CE">
      <w:pPr>
        <w:spacing w:before="0" w:after="0" w:line="264" w:lineRule="auto"/>
        <w:ind w:firstLine="709"/>
        <w:jc w:val="both"/>
        <w:rPr>
          <w:szCs w:val="28"/>
          <w:lang w:val="nl-NL"/>
        </w:rPr>
      </w:pPr>
      <w:r w:rsidRPr="00B341CE">
        <w:rPr>
          <w:szCs w:val="28"/>
          <w:lang w:val="nl-NL"/>
        </w:rPr>
        <w:t xml:space="preserve">- </w:t>
      </w:r>
      <w:r w:rsidR="00E23F06" w:rsidRPr="00B341CE">
        <w:rPr>
          <w:szCs w:val="28"/>
          <w:lang w:val="nl-NL"/>
        </w:rPr>
        <w:t>Cung cấp đầy đủ thông tin lên Cổng Thông tin điện tử đảm bảo theo yêu cầu tại Quyết định số 739/QĐ-UBND ngày 22/3/2017 của UBND tỉnh về việc ban hành danh mục thông tin công khai minh bạch trên Cổng/Trang thông tin điện tử của các cơ quan nhà nước tỉnh Hà Tĩnh. Đảm bả</w:t>
      </w:r>
      <w:r w:rsidR="00C03D33" w:rsidRPr="00B341CE">
        <w:rPr>
          <w:szCs w:val="28"/>
          <w:lang w:val="nl-NL"/>
        </w:rPr>
        <w:t>o C</w:t>
      </w:r>
      <w:r w:rsidR="00E23F06" w:rsidRPr="00B341CE">
        <w:rPr>
          <w:szCs w:val="28"/>
          <w:lang w:val="nl-NL"/>
        </w:rPr>
        <w:t>ổ</w:t>
      </w:r>
      <w:r w:rsidR="00C03D33" w:rsidRPr="00B341CE">
        <w:rPr>
          <w:szCs w:val="28"/>
          <w:lang w:val="nl-NL"/>
        </w:rPr>
        <w:t>ng T</w:t>
      </w:r>
      <w:r w:rsidR="00E23F06" w:rsidRPr="00B341CE">
        <w:rPr>
          <w:szCs w:val="28"/>
          <w:lang w:val="nl-NL"/>
        </w:rPr>
        <w:t>hông tin điện tử luôn được cập nhật, cung cấp thông tin kịp thời, chính xác phục vụ công tác quản lý và điều hành của đơn vị và phục vụ người dân và doanh nghiệp.</w:t>
      </w:r>
    </w:p>
    <w:p w14:paraId="186ADC0E" w14:textId="56868638" w:rsidR="00BA23A0" w:rsidRPr="00B341CE" w:rsidRDefault="007D62F3" w:rsidP="00B341CE">
      <w:pPr>
        <w:spacing w:before="0" w:after="0" w:line="264" w:lineRule="auto"/>
        <w:ind w:firstLine="709"/>
        <w:jc w:val="both"/>
        <w:rPr>
          <w:szCs w:val="28"/>
          <w:shd w:val="clear" w:color="auto" w:fill="FFFFFF"/>
          <w:lang w:val="nl-NL"/>
        </w:rPr>
      </w:pPr>
      <w:r w:rsidRPr="00B341CE">
        <w:rPr>
          <w:szCs w:val="28"/>
          <w:shd w:val="clear" w:color="auto" w:fill="FFFFFF"/>
          <w:lang w:val="nl-NL"/>
        </w:rPr>
        <w:t xml:space="preserve">- </w:t>
      </w:r>
      <w:r w:rsidR="00C03D33" w:rsidRPr="00B341CE">
        <w:rPr>
          <w:szCs w:val="28"/>
          <w:shd w:val="clear" w:color="auto" w:fill="FFFFFF"/>
          <w:lang w:val="nl-NL"/>
        </w:rPr>
        <w:t>Đề xuất UBND tỉnh chủ trương dự án X</w:t>
      </w:r>
      <w:r w:rsidR="003A46CB" w:rsidRPr="00B341CE">
        <w:rPr>
          <w:szCs w:val="28"/>
          <w:shd w:val="clear" w:color="auto" w:fill="FFFFFF"/>
          <w:lang w:val="nl-NL"/>
        </w:rPr>
        <w:t xml:space="preserve">ây </w:t>
      </w:r>
      <w:r w:rsidR="00BA23A0" w:rsidRPr="00B341CE">
        <w:rPr>
          <w:szCs w:val="28"/>
          <w:shd w:val="clear" w:color="auto" w:fill="FFFFFF"/>
          <w:lang w:val="nl-NL"/>
        </w:rPr>
        <w:t>dựng cơ sở dữ liệu môi trường tỉnh Hà Tĩnh, kết nối liên thông với cơ sở dữ liệu môi trường quốc gia</w:t>
      </w:r>
      <w:r w:rsidR="0079532B" w:rsidRPr="00B341CE">
        <w:rPr>
          <w:szCs w:val="28"/>
          <w:shd w:val="clear" w:color="auto" w:fill="FFFFFF"/>
          <w:lang w:val="nl-NL"/>
        </w:rPr>
        <w:t>.</w:t>
      </w:r>
      <w:r w:rsidR="00BA23A0" w:rsidRPr="00B341CE">
        <w:rPr>
          <w:szCs w:val="28"/>
          <w:shd w:val="clear" w:color="auto" w:fill="FFFFFF"/>
          <w:lang w:val="nl-NL"/>
        </w:rPr>
        <w:t xml:space="preserve"> </w:t>
      </w:r>
    </w:p>
    <w:p w14:paraId="47020456" w14:textId="10F56A69" w:rsidR="00980F00" w:rsidRPr="00B341CE" w:rsidRDefault="00C85171" w:rsidP="00B341CE">
      <w:pPr>
        <w:spacing w:before="0" w:after="0" w:line="264" w:lineRule="auto"/>
        <w:ind w:firstLine="709"/>
        <w:jc w:val="both"/>
        <w:rPr>
          <w:b/>
          <w:bCs/>
          <w:szCs w:val="28"/>
          <w:shd w:val="clear" w:color="auto" w:fill="FFFFFF"/>
          <w:lang w:val="vi-VN"/>
        </w:rPr>
      </w:pPr>
      <w:r w:rsidRPr="00B341CE">
        <w:rPr>
          <w:b/>
          <w:bCs/>
          <w:szCs w:val="28"/>
          <w:shd w:val="clear" w:color="auto" w:fill="FFFFFF"/>
          <w:lang w:val="nl-NL"/>
        </w:rPr>
        <w:t>I</w:t>
      </w:r>
      <w:r w:rsidR="00F8446B" w:rsidRPr="00B341CE">
        <w:rPr>
          <w:b/>
          <w:bCs/>
          <w:szCs w:val="28"/>
          <w:shd w:val="clear" w:color="auto" w:fill="FFFFFF"/>
          <w:lang w:val="nl-NL"/>
        </w:rPr>
        <w:t>II</w:t>
      </w:r>
      <w:r w:rsidR="00980F00" w:rsidRPr="00B341CE">
        <w:rPr>
          <w:b/>
          <w:bCs/>
          <w:szCs w:val="28"/>
          <w:shd w:val="clear" w:color="auto" w:fill="FFFFFF"/>
          <w:lang w:val="vi-VN"/>
        </w:rPr>
        <w:t>.  GIẢI PHÁP</w:t>
      </w:r>
    </w:p>
    <w:p w14:paraId="5CCC70C9" w14:textId="6B579C9E" w:rsidR="00D323E0" w:rsidRPr="00B341CE" w:rsidRDefault="00C03D33" w:rsidP="00B341CE">
      <w:pPr>
        <w:spacing w:before="0" w:after="0" w:line="264" w:lineRule="auto"/>
        <w:ind w:firstLine="709"/>
        <w:jc w:val="both"/>
        <w:rPr>
          <w:szCs w:val="28"/>
          <w:lang w:val="vi-VN"/>
        </w:rPr>
      </w:pPr>
      <w:r w:rsidRPr="009C71A6">
        <w:rPr>
          <w:b/>
          <w:bCs/>
          <w:szCs w:val="28"/>
          <w:lang w:val="nl-NL"/>
        </w:rPr>
        <w:t>1.</w:t>
      </w:r>
      <w:r w:rsidRPr="00B341CE">
        <w:rPr>
          <w:szCs w:val="28"/>
          <w:lang w:val="nl-NL"/>
        </w:rPr>
        <w:t xml:space="preserve"> </w:t>
      </w:r>
      <w:r w:rsidR="00D323E0" w:rsidRPr="00B341CE">
        <w:rPr>
          <w:szCs w:val="28"/>
          <w:lang w:val="vi-VN"/>
        </w:rPr>
        <w:t>Thường xuyên, sáng tạo phổ biến, tuyên truyền chủ trương, chính sách của Đảng và Nhà nước về Chính phủ điện tử, Chính phủ số, chủ động tham gia Cách mạng công nghiệp lần thứ tư và</w:t>
      </w:r>
      <w:r w:rsidR="00303F27" w:rsidRPr="00B341CE">
        <w:rPr>
          <w:szCs w:val="28"/>
          <w:lang w:val="vi-VN"/>
        </w:rPr>
        <w:t xml:space="preserve"> các</w:t>
      </w:r>
      <w:r w:rsidR="00D323E0" w:rsidRPr="00B341CE">
        <w:rPr>
          <w:szCs w:val="28"/>
          <w:lang w:val="vi-VN"/>
        </w:rPr>
        <w:t xml:space="preserve"> nhiệm vụ chuyển đổi số. </w:t>
      </w:r>
    </w:p>
    <w:p w14:paraId="2A0FBD18" w14:textId="6DB6297A" w:rsidR="00D323E0" w:rsidRPr="00B341CE" w:rsidRDefault="00C03D33" w:rsidP="00B341CE">
      <w:pPr>
        <w:spacing w:before="0" w:after="0" w:line="264" w:lineRule="auto"/>
        <w:ind w:firstLine="709"/>
        <w:jc w:val="both"/>
        <w:rPr>
          <w:szCs w:val="28"/>
          <w:lang w:val="vi-VN"/>
        </w:rPr>
      </w:pPr>
      <w:r w:rsidRPr="009C71A6">
        <w:rPr>
          <w:b/>
          <w:bCs/>
          <w:szCs w:val="28"/>
          <w:lang w:val="vi-VN"/>
        </w:rPr>
        <w:t>2.</w:t>
      </w:r>
      <w:r w:rsidR="00D323E0" w:rsidRPr="00B341CE">
        <w:rPr>
          <w:szCs w:val="28"/>
          <w:lang w:val="vi-VN"/>
        </w:rPr>
        <w:t xml:space="preserve"> Người đứng đầu</w:t>
      </w:r>
      <w:r w:rsidRPr="00B341CE">
        <w:rPr>
          <w:szCs w:val="28"/>
          <w:lang w:val="vi-VN"/>
        </w:rPr>
        <w:t xml:space="preserve"> các phòng, đơn vị sự nghiệp</w:t>
      </w:r>
      <w:r w:rsidR="00D323E0" w:rsidRPr="00B341CE">
        <w:rPr>
          <w:szCs w:val="28"/>
          <w:lang w:val="vi-VN"/>
        </w:rPr>
        <w:t xml:space="preserve"> chịu trách nhiệm trực tiếp về chuyển đổi số trong cơ quan, đơn vị, lĩnh vự</w:t>
      </w:r>
      <w:r w:rsidRPr="00B341CE">
        <w:rPr>
          <w:szCs w:val="28"/>
          <w:lang w:val="vi-VN"/>
        </w:rPr>
        <w:t xml:space="preserve">c </w:t>
      </w:r>
      <w:r w:rsidR="00D323E0" w:rsidRPr="00B341CE">
        <w:rPr>
          <w:szCs w:val="28"/>
          <w:lang w:val="vi-VN"/>
        </w:rPr>
        <w:t xml:space="preserve">phụ trách; gắn các mục tiêu, nhiệm vụ về chuyển đổi số với chương trình, kế hoạch hành động; nêu gương, truyền cảm hứng trong quyết liệt thực hiện chuyển đổi số trong hoạt động thực thi nhiệm vụ. </w:t>
      </w:r>
    </w:p>
    <w:p w14:paraId="38D5FA24" w14:textId="5CC3A12A" w:rsidR="00D323E0" w:rsidRPr="00B341CE" w:rsidRDefault="00C03D33" w:rsidP="00B341CE">
      <w:pPr>
        <w:spacing w:before="0" w:after="0" w:line="264" w:lineRule="auto"/>
        <w:ind w:firstLine="709"/>
        <w:jc w:val="both"/>
        <w:rPr>
          <w:szCs w:val="28"/>
          <w:lang w:val="vi-VN"/>
        </w:rPr>
      </w:pPr>
      <w:r w:rsidRPr="009C71A6">
        <w:rPr>
          <w:b/>
          <w:bCs/>
          <w:szCs w:val="28"/>
          <w:lang w:val="vi-VN"/>
        </w:rPr>
        <w:t>3.</w:t>
      </w:r>
      <w:r w:rsidR="00D323E0" w:rsidRPr="00B341CE">
        <w:rPr>
          <w:szCs w:val="28"/>
          <w:lang w:val="vi-VN"/>
        </w:rPr>
        <w:t xml:space="preserve"> Đổi mới lề lối, phương thức làm việc, xây dựng văn hóa công sở mới phù hợp với quá trình phát triển Chính phủ số. </w:t>
      </w:r>
    </w:p>
    <w:p w14:paraId="03EA084E" w14:textId="1B579CD6" w:rsidR="00D323E0" w:rsidRPr="00B341CE" w:rsidRDefault="00C03D33" w:rsidP="00B341CE">
      <w:pPr>
        <w:spacing w:before="0" w:after="0" w:line="264" w:lineRule="auto"/>
        <w:ind w:firstLine="709"/>
        <w:jc w:val="both"/>
        <w:rPr>
          <w:szCs w:val="28"/>
          <w:lang w:val="vi-VN"/>
        </w:rPr>
      </w:pPr>
      <w:r w:rsidRPr="009C71A6">
        <w:rPr>
          <w:b/>
          <w:bCs/>
          <w:szCs w:val="28"/>
          <w:lang w:val="vi-VN"/>
        </w:rPr>
        <w:t>4.</w:t>
      </w:r>
      <w:r w:rsidR="00D323E0" w:rsidRPr="00B341CE">
        <w:rPr>
          <w:szCs w:val="28"/>
          <w:lang w:val="vi-VN"/>
        </w:rPr>
        <w:t xml:space="preserve"> Đẩy mạnh công tác truyền thông, tăng cường tương tác với người dân, doanh nghiệp trong tiến trình chuyển đổi số. </w:t>
      </w:r>
    </w:p>
    <w:p w14:paraId="444D47EA" w14:textId="3573A33F" w:rsidR="00D323E0" w:rsidRPr="00B341CE" w:rsidRDefault="00C03D33" w:rsidP="00B341CE">
      <w:pPr>
        <w:spacing w:before="0" w:after="0" w:line="264" w:lineRule="auto"/>
        <w:ind w:firstLine="709"/>
        <w:jc w:val="both"/>
        <w:rPr>
          <w:szCs w:val="28"/>
          <w:lang w:val="vi-VN"/>
        </w:rPr>
      </w:pPr>
      <w:r w:rsidRPr="00B341CE">
        <w:rPr>
          <w:szCs w:val="28"/>
          <w:lang w:val="vi-VN"/>
        </w:rPr>
        <w:t xml:space="preserve">5. </w:t>
      </w:r>
      <w:r w:rsidR="00D323E0" w:rsidRPr="00B341CE">
        <w:rPr>
          <w:szCs w:val="28"/>
          <w:lang w:val="vi-VN"/>
        </w:rPr>
        <w:t xml:space="preserve">Thực hiện gắn kết chặt chẽ giữa cải cách thủ tục hành chính với phát triển Chính phủ điện tử, Chính phủ số. </w:t>
      </w:r>
    </w:p>
    <w:p w14:paraId="63CCC2F5" w14:textId="0BAF7323" w:rsidR="00D323E0" w:rsidRPr="00B341CE" w:rsidRDefault="00C03D33" w:rsidP="00B341CE">
      <w:pPr>
        <w:spacing w:before="0" w:after="0" w:line="264" w:lineRule="auto"/>
        <w:ind w:firstLine="709"/>
        <w:jc w:val="both"/>
        <w:rPr>
          <w:szCs w:val="28"/>
          <w:lang w:val="vi-VN"/>
        </w:rPr>
      </w:pPr>
      <w:r w:rsidRPr="009C71A6">
        <w:rPr>
          <w:b/>
          <w:bCs/>
          <w:szCs w:val="28"/>
          <w:lang w:val="vi-VN"/>
        </w:rPr>
        <w:t>6.</w:t>
      </w:r>
      <w:r w:rsidR="00D323E0" w:rsidRPr="00B341CE">
        <w:rPr>
          <w:szCs w:val="28"/>
          <w:lang w:val="vi-VN"/>
        </w:rPr>
        <w:t xml:space="preserve"> Rà soát các thủ tục hành chính, quy trình nghiệp vụ theo hướng đơn giản hoá, thay đổi hoặc loại bỏ để ứng dụng công nghệ số, dữ liệu số</w:t>
      </w:r>
      <w:r w:rsidR="00AF438C" w:rsidRPr="00B341CE">
        <w:rPr>
          <w:szCs w:val="28"/>
          <w:lang w:val="vi-VN"/>
        </w:rPr>
        <w:t xml:space="preserve"> được thuận lợi</w:t>
      </w:r>
      <w:r w:rsidR="00D323E0" w:rsidRPr="00B341CE">
        <w:rPr>
          <w:szCs w:val="28"/>
          <w:lang w:val="vi-VN"/>
        </w:rPr>
        <w:t>.</w:t>
      </w:r>
    </w:p>
    <w:p w14:paraId="5694C54D" w14:textId="4EFB8809" w:rsidR="00980F00" w:rsidRPr="00B341CE" w:rsidRDefault="00F8446B" w:rsidP="00B341CE">
      <w:pPr>
        <w:spacing w:before="0" w:after="0" w:line="264" w:lineRule="auto"/>
        <w:ind w:firstLine="709"/>
        <w:jc w:val="both"/>
        <w:rPr>
          <w:b/>
          <w:bCs/>
          <w:szCs w:val="28"/>
          <w:shd w:val="clear" w:color="auto" w:fill="FFFFFF"/>
          <w:lang w:val="vi-VN"/>
        </w:rPr>
      </w:pPr>
      <w:r w:rsidRPr="00B341CE">
        <w:rPr>
          <w:b/>
          <w:bCs/>
          <w:szCs w:val="28"/>
          <w:shd w:val="clear" w:color="auto" w:fill="FFFFFF"/>
          <w:lang w:val="vi-VN"/>
        </w:rPr>
        <w:t>IV</w:t>
      </w:r>
      <w:r w:rsidR="00980F00" w:rsidRPr="00B341CE">
        <w:rPr>
          <w:b/>
          <w:bCs/>
          <w:szCs w:val="28"/>
          <w:shd w:val="clear" w:color="auto" w:fill="FFFFFF"/>
          <w:lang w:val="vi-VN"/>
        </w:rPr>
        <w:t>. KINH PHÍ THỰC HIỆN</w:t>
      </w:r>
    </w:p>
    <w:p w14:paraId="32F3A8B5" w14:textId="7C07ECCC" w:rsidR="009E6FCB" w:rsidRPr="00B341CE" w:rsidRDefault="009E6FCB" w:rsidP="00B341CE">
      <w:pPr>
        <w:spacing w:before="0" w:after="0" w:line="264" w:lineRule="auto"/>
        <w:ind w:firstLine="709"/>
        <w:jc w:val="both"/>
        <w:rPr>
          <w:rFonts w:eastAsia="Times New Roman"/>
          <w:szCs w:val="28"/>
          <w:lang w:val="vi-VN"/>
        </w:rPr>
      </w:pPr>
      <w:r w:rsidRPr="00B341CE">
        <w:rPr>
          <w:rFonts w:eastAsia="Times New Roman"/>
          <w:szCs w:val="28"/>
          <w:lang w:val="vi-VN"/>
        </w:rPr>
        <w:t xml:space="preserve">- Kinh phí thực hiện: </w:t>
      </w:r>
      <w:r w:rsidR="00036B7F" w:rsidRPr="00B341CE">
        <w:rPr>
          <w:rFonts w:eastAsia="Times New Roman"/>
          <w:szCs w:val="28"/>
        </w:rPr>
        <w:t>33</w:t>
      </w:r>
      <w:r w:rsidR="002353C6" w:rsidRPr="00B341CE">
        <w:rPr>
          <w:rFonts w:eastAsia="Times New Roman"/>
          <w:szCs w:val="28"/>
          <w:lang w:val="vi-VN"/>
        </w:rPr>
        <w:t>.</w:t>
      </w:r>
      <w:r w:rsidR="00036B7F" w:rsidRPr="00B341CE">
        <w:rPr>
          <w:rFonts w:eastAsia="Times New Roman"/>
          <w:szCs w:val="28"/>
        </w:rPr>
        <w:t>7</w:t>
      </w:r>
      <w:r w:rsidR="002353C6" w:rsidRPr="00B341CE">
        <w:rPr>
          <w:rFonts w:eastAsia="Times New Roman"/>
          <w:szCs w:val="28"/>
          <w:lang w:val="vi-VN"/>
        </w:rPr>
        <w:t>00</w:t>
      </w:r>
      <w:r w:rsidRPr="00B341CE">
        <w:rPr>
          <w:rFonts w:eastAsia="Times New Roman"/>
          <w:szCs w:val="28"/>
          <w:lang w:val="vi-VN"/>
        </w:rPr>
        <w:t xml:space="preserve"> </w:t>
      </w:r>
      <w:r w:rsidR="002353C6" w:rsidRPr="00B341CE">
        <w:rPr>
          <w:rFonts w:eastAsia="Times New Roman"/>
          <w:szCs w:val="28"/>
          <w:lang w:val="vi-VN"/>
        </w:rPr>
        <w:t>triệu</w:t>
      </w:r>
      <w:r w:rsidR="00227D61" w:rsidRPr="00B341CE">
        <w:rPr>
          <w:rFonts w:eastAsia="Times New Roman"/>
          <w:szCs w:val="28"/>
          <w:lang w:val="vi-VN"/>
        </w:rPr>
        <w:t xml:space="preserve"> đồng</w:t>
      </w:r>
    </w:p>
    <w:p w14:paraId="489BF681" w14:textId="741AE2B5" w:rsidR="009E6FCB" w:rsidRPr="00B341CE" w:rsidRDefault="009E6FCB" w:rsidP="00B341CE">
      <w:pPr>
        <w:spacing w:before="0" w:after="0" w:line="264" w:lineRule="auto"/>
        <w:ind w:firstLine="709"/>
        <w:jc w:val="both"/>
        <w:rPr>
          <w:rFonts w:eastAsia="Times New Roman"/>
          <w:szCs w:val="28"/>
          <w:lang w:val="vi-VN"/>
        </w:rPr>
      </w:pPr>
      <w:r w:rsidRPr="00B341CE">
        <w:rPr>
          <w:rFonts w:eastAsia="Times New Roman"/>
          <w:szCs w:val="28"/>
          <w:lang w:val="vi-VN"/>
        </w:rPr>
        <w:t xml:space="preserve">- Nguồn vốn: </w:t>
      </w:r>
      <w:r w:rsidR="007044B1" w:rsidRPr="00B341CE">
        <w:rPr>
          <w:rFonts w:eastAsia="Times New Roman"/>
          <w:szCs w:val="28"/>
          <w:lang w:val="vi-VN"/>
        </w:rPr>
        <w:t>Ngân sách tỉnh và</w:t>
      </w:r>
      <w:r w:rsidR="00AF438C" w:rsidRPr="00B341CE">
        <w:rPr>
          <w:rFonts w:eastAsia="Times New Roman"/>
          <w:szCs w:val="28"/>
          <w:lang w:val="vi-VN"/>
        </w:rPr>
        <w:t xml:space="preserve"> các nguồn vốn hợp pháp khác</w:t>
      </w:r>
      <w:r w:rsidRPr="00B341CE">
        <w:rPr>
          <w:rFonts w:eastAsia="Times New Roman"/>
          <w:szCs w:val="28"/>
          <w:lang w:val="vi-VN"/>
        </w:rPr>
        <w:t xml:space="preserve">. </w:t>
      </w:r>
    </w:p>
    <w:p w14:paraId="1659412F" w14:textId="51A434F9" w:rsidR="009E6FCB" w:rsidRPr="00B341CE" w:rsidRDefault="009E6FCB" w:rsidP="00B341CE">
      <w:pPr>
        <w:spacing w:before="0" w:after="0" w:line="264" w:lineRule="auto"/>
        <w:ind w:firstLine="709"/>
        <w:jc w:val="center"/>
        <w:rPr>
          <w:rFonts w:eastAsia="Times New Roman"/>
          <w:i/>
          <w:iCs/>
          <w:szCs w:val="28"/>
          <w:lang w:val="vi-VN"/>
        </w:rPr>
      </w:pPr>
      <w:r w:rsidRPr="00B341CE">
        <w:rPr>
          <w:rFonts w:eastAsia="Times New Roman"/>
          <w:i/>
          <w:iCs/>
          <w:szCs w:val="28"/>
          <w:lang w:val="vi-VN"/>
        </w:rPr>
        <w:t xml:space="preserve">(Có </w:t>
      </w:r>
      <w:r w:rsidR="000C1C26">
        <w:rPr>
          <w:rFonts w:eastAsia="Times New Roman"/>
          <w:i/>
          <w:iCs/>
          <w:szCs w:val="28"/>
        </w:rPr>
        <w:t>D</w:t>
      </w:r>
      <w:r w:rsidRPr="00B341CE">
        <w:rPr>
          <w:rFonts w:eastAsia="Times New Roman"/>
          <w:i/>
          <w:iCs/>
          <w:szCs w:val="28"/>
          <w:lang w:val="vi-VN"/>
        </w:rPr>
        <w:t>anh mục dự án, nhiệm vụ kèm theo)</w:t>
      </w:r>
    </w:p>
    <w:p w14:paraId="5F1BC8A9" w14:textId="7723C959" w:rsidR="00980F00" w:rsidRPr="00B341CE" w:rsidRDefault="00980F00" w:rsidP="00B341CE">
      <w:pPr>
        <w:spacing w:before="0" w:after="0" w:line="264" w:lineRule="auto"/>
        <w:ind w:firstLine="709"/>
        <w:jc w:val="both"/>
        <w:rPr>
          <w:b/>
          <w:bCs/>
          <w:szCs w:val="28"/>
          <w:shd w:val="clear" w:color="auto" w:fill="FFFFFF"/>
          <w:lang w:val="vi-VN"/>
        </w:rPr>
      </w:pPr>
      <w:r w:rsidRPr="00B341CE">
        <w:rPr>
          <w:b/>
          <w:bCs/>
          <w:szCs w:val="28"/>
          <w:shd w:val="clear" w:color="auto" w:fill="FFFFFF"/>
          <w:lang w:val="vi-VN"/>
        </w:rPr>
        <w:lastRenderedPageBreak/>
        <w:t>V. TỔ CHỨC THỰC HIỆN</w:t>
      </w:r>
    </w:p>
    <w:p w14:paraId="6C015D48" w14:textId="77777777" w:rsidR="009D32BE" w:rsidRPr="00B341CE" w:rsidRDefault="009D32BE" w:rsidP="00B341CE">
      <w:pPr>
        <w:pStyle w:val="Tiu10"/>
        <w:keepNext/>
        <w:keepLines/>
        <w:shd w:val="clear" w:color="auto" w:fill="auto"/>
        <w:tabs>
          <w:tab w:val="left" w:pos="1114"/>
        </w:tabs>
        <w:spacing w:before="0" w:after="0" w:line="264" w:lineRule="auto"/>
        <w:ind w:left="720" w:firstLine="0"/>
        <w:rPr>
          <w:sz w:val="28"/>
          <w:szCs w:val="28"/>
          <w:lang w:val="vi-VN"/>
        </w:rPr>
      </w:pPr>
      <w:bookmarkStart w:id="0" w:name="bookmark26"/>
      <w:r w:rsidRPr="00B341CE">
        <w:rPr>
          <w:sz w:val="28"/>
          <w:szCs w:val="28"/>
          <w:lang w:val="vi-VN"/>
        </w:rPr>
        <w:t xml:space="preserve">1. Văn phòng </w:t>
      </w:r>
      <w:bookmarkEnd w:id="0"/>
      <w:r w:rsidRPr="00B341CE">
        <w:rPr>
          <w:sz w:val="28"/>
          <w:szCs w:val="28"/>
          <w:lang w:val="vi-VN"/>
        </w:rPr>
        <w:t>Sở</w:t>
      </w:r>
    </w:p>
    <w:p w14:paraId="0B6489B2" w14:textId="77777777" w:rsidR="009D32BE" w:rsidRPr="00B341CE" w:rsidRDefault="009D32BE" w:rsidP="00B341CE">
      <w:pPr>
        <w:pStyle w:val="Vnbnnidung0"/>
        <w:shd w:val="clear" w:color="auto" w:fill="auto"/>
        <w:tabs>
          <w:tab w:val="left" w:pos="709"/>
        </w:tabs>
        <w:spacing w:before="0" w:after="0" w:line="264" w:lineRule="auto"/>
        <w:ind w:right="20"/>
        <w:rPr>
          <w:sz w:val="28"/>
          <w:szCs w:val="28"/>
          <w:lang w:val="vi-VN"/>
        </w:rPr>
      </w:pPr>
      <w:r w:rsidRPr="00B341CE">
        <w:rPr>
          <w:sz w:val="28"/>
          <w:szCs w:val="28"/>
          <w:lang w:val="vi-VN"/>
        </w:rPr>
        <w:tab/>
        <w:t>- Chủ trì, phối hợp với các đơn vị liên quan rà soát, chuẩn hoá, đơn giản hoá quy trình, thời gian thực hiện và các bộ phận cấu thành khác của thủ tục hành chính trên môi trường số; đẩy mạnh ứng dụng các hệ thống thông tin, cơ sở dữ liệu phục vụ quản lý, chỉ đạo, điều hành của Sở.</w:t>
      </w:r>
    </w:p>
    <w:p w14:paraId="2B0332EE" w14:textId="1AC74F4B" w:rsidR="009D32BE" w:rsidRPr="00B341CE" w:rsidRDefault="009D32BE" w:rsidP="00B341CE">
      <w:pPr>
        <w:pStyle w:val="Vnbnnidung0"/>
        <w:shd w:val="clear" w:color="auto" w:fill="auto"/>
        <w:tabs>
          <w:tab w:val="left" w:pos="709"/>
        </w:tabs>
        <w:spacing w:before="0" w:after="0" w:line="264" w:lineRule="auto"/>
        <w:ind w:right="20"/>
        <w:rPr>
          <w:sz w:val="28"/>
          <w:szCs w:val="28"/>
          <w:lang w:val="vi-VN"/>
        </w:rPr>
      </w:pPr>
      <w:r w:rsidRPr="00B341CE">
        <w:rPr>
          <w:sz w:val="28"/>
          <w:szCs w:val="28"/>
          <w:lang w:val="vi-VN"/>
        </w:rPr>
        <w:tab/>
        <w:t xml:space="preserve">- Chủ trì, tham mưu thực hiện công tác cải cách hành chính với chuyển đổi số ngành tài nguyên và môi trường; các tiêu chí về phát triển Chính phủ điện tử, chuyển đổi số trong công tác đánh giá, xếp loại </w:t>
      </w:r>
      <w:r w:rsidR="00AF438C" w:rsidRPr="00B341CE">
        <w:rPr>
          <w:sz w:val="28"/>
          <w:szCs w:val="28"/>
          <w:lang w:val="vi-VN"/>
        </w:rPr>
        <w:t xml:space="preserve">mức độ hoàn thành nhiệm vụ của các phòng, đơn vị, </w:t>
      </w:r>
      <w:r w:rsidR="00113B32">
        <w:rPr>
          <w:sz w:val="28"/>
          <w:szCs w:val="28"/>
        </w:rPr>
        <w:t xml:space="preserve">cán bộ, </w:t>
      </w:r>
      <w:r w:rsidR="00AF438C" w:rsidRPr="00B341CE">
        <w:rPr>
          <w:sz w:val="28"/>
          <w:szCs w:val="28"/>
          <w:lang w:val="vi-VN"/>
        </w:rPr>
        <w:t>công chức, viên chức</w:t>
      </w:r>
      <w:r w:rsidR="00113B32">
        <w:rPr>
          <w:sz w:val="28"/>
          <w:szCs w:val="28"/>
        </w:rPr>
        <w:t xml:space="preserve"> và người</w:t>
      </w:r>
      <w:r w:rsidR="00AF438C" w:rsidRPr="00B341CE">
        <w:rPr>
          <w:sz w:val="28"/>
          <w:szCs w:val="28"/>
          <w:lang w:val="vi-VN"/>
        </w:rPr>
        <w:t xml:space="preserve"> lao động</w:t>
      </w:r>
      <w:r w:rsidRPr="00B341CE">
        <w:rPr>
          <w:sz w:val="28"/>
          <w:szCs w:val="28"/>
          <w:lang w:val="vi-VN"/>
        </w:rPr>
        <w:t>.</w:t>
      </w:r>
    </w:p>
    <w:p w14:paraId="34C58FF4" w14:textId="12E86584" w:rsidR="009D32BE" w:rsidRPr="00B341CE" w:rsidRDefault="009D32BE" w:rsidP="00B341CE">
      <w:pPr>
        <w:pStyle w:val="Vnbnnidung0"/>
        <w:shd w:val="clear" w:color="auto" w:fill="auto"/>
        <w:tabs>
          <w:tab w:val="left" w:pos="709"/>
        </w:tabs>
        <w:spacing w:before="0" w:after="0" w:line="264" w:lineRule="auto"/>
        <w:ind w:right="20"/>
        <w:rPr>
          <w:sz w:val="28"/>
          <w:szCs w:val="28"/>
          <w:lang w:val="vi-VN"/>
        </w:rPr>
      </w:pPr>
      <w:r w:rsidRPr="00B341CE">
        <w:rPr>
          <w:sz w:val="28"/>
          <w:szCs w:val="28"/>
          <w:lang w:val="vi-VN"/>
        </w:rPr>
        <w:tab/>
      </w:r>
      <w:r w:rsidRPr="00B341CE">
        <w:rPr>
          <w:sz w:val="28"/>
          <w:szCs w:val="28"/>
          <w:lang w:val="vi-VN"/>
        </w:rPr>
        <w:tab/>
        <w:t xml:space="preserve">- Tham mưu </w:t>
      </w:r>
      <w:r w:rsidR="00777BD2">
        <w:rPr>
          <w:sz w:val="28"/>
          <w:szCs w:val="28"/>
        </w:rPr>
        <w:t xml:space="preserve">trình UBND tỉnh </w:t>
      </w:r>
      <w:r w:rsidRPr="00B341CE">
        <w:rPr>
          <w:sz w:val="28"/>
          <w:szCs w:val="28"/>
          <w:lang w:val="vi-VN"/>
        </w:rPr>
        <w:t xml:space="preserve">bố trí kinh phí thực hiện </w:t>
      </w:r>
      <w:r w:rsidR="00777BD2">
        <w:rPr>
          <w:sz w:val="28"/>
          <w:szCs w:val="28"/>
        </w:rPr>
        <w:t xml:space="preserve">kế hoạch theo </w:t>
      </w:r>
      <w:r w:rsidR="00AF438C" w:rsidRPr="00B341CE">
        <w:rPr>
          <w:sz w:val="28"/>
          <w:szCs w:val="28"/>
          <w:lang w:val="vi-VN"/>
        </w:rPr>
        <w:t xml:space="preserve"> quy định hiện hành</w:t>
      </w:r>
      <w:r w:rsidRPr="00B341CE">
        <w:rPr>
          <w:sz w:val="28"/>
          <w:szCs w:val="28"/>
          <w:lang w:val="vi-VN"/>
        </w:rPr>
        <w:t>.</w:t>
      </w:r>
      <w:bookmarkStart w:id="1" w:name="bookmark25"/>
    </w:p>
    <w:p w14:paraId="1A306606" w14:textId="5306EDBB" w:rsidR="009D32BE" w:rsidRPr="00B341CE" w:rsidRDefault="009D32BE" w:rsidP="00B341CE">
      <w:pPr>
        <w:pStyle w:val="Vnbnnidung0"/>
        <w:shd w:val="clear" w:color="auto" w:fill="auto"/>
        <w:tabs>
          <w:tab w:val="left" w:pos="709"/>
        </w:tabs>
        <w:spacing w:before="0" w:after="0" w:line="264" w:lineRule="auto"/>
        <w:ind w:right="20"/>
        <w:rPr>
          <w:sz w:val="28"/>
          <w:szCs w:val="28"/>
          <w:lang w:val="vi-VN"/>
        </w:rPr>
      </w:pPr>
      <w:r w:rsidRPr="00B341CE">
        <w:rPr>
          <w:sz w:val="28"/>
          <w:szCs w:val="28"/>
          <w:lang w:val="vi-VN"/>
        </w:rPr>
        <w:tab/>
      </w:r>
      <w:r w:rsidRPr="00B341CE">
        <w:rPr>
          <w:b/>
          <w:bCs/>
          <w:sz w:val="28"/>
          <w:szCs w:val="28"/>
          <w:lang w:val="vi-VN"/>
        </w:rPr>
        <w:t>2. Các phòng, đơn vị trực thuộc Sở</w:t>
      </w:r>
      <w:r w:rsidRPr="00B341CE">
        <w:rPr>
          <w:sz w:val="28"/>
          <w:szCs w:val="28"/>
          <w:lang w:val="vi-VN"/>
        </w:rPr>
        <w:t xml:space="preserve"> </w:t>
      </w:r>
      <w:bookmarkEnd w:id="1"/>
    </w:p>
    <w:p w14:paraId="4DC6BA9D" w14:textId="62BC5C59" w:rsidR="009D32BE" w:rsidRPr="00B341CE" w:rsidRDefault="009D32BE" w:rsidP="00B341CE">
      <w:pPr>
        <w:pStyle w:val="Vnbnnidung0"/>
        <w:shd w:val="clear" w:color="auto" w:fill="auto"/>
        <w:tabs>
          <w:tab w:val="left" w:pos="709"/>
        </w:tabs>
        <w:spacing w:before="0" w:after="0" w:line="264" w:lineRule="auto"/>
        <w:ind w:right="20"/>
        <w:rPr>
          <w:sz w:val="28"/>
          <w:szCs w:val="28"/>
          <w:lang w:val="vi-VN"/>
        </w:rPr>
      </w:pPr>
      <w:r w:rsidRPr="00B341CE">
        <w:rPr>
          <w:sz w:val="28"/>
          <w:szCs w:val="28"/>
          <w:lang w:val="vi-VN"/>
        </w:rPr>
        <w:tab/>
      </w:r>
      <w:r w:rsidR="004B4BA5" w:rsidRPr="00B341CE">
        <w:rPr>
          <w:sz w:val="28"/>
          <w:szCs w:val="28"/>
          <w:lang w:val="vi-VN"/>
        </w:rPr>
        <w:t xml:space="preserve">- </w:t>
      </w:r>
      <w:r w:rsidRPr="00B341CE">
        <w:rPr>
          <w:sz w:val="28"/>
          <w:szCs w:val="28"/>
          <w:lang w:val="vi-VN"/>
        </w:rPr>
        <w:t>Căn cứ chức năng, nhiệm vụ được giao,</w:t>
      </w:r>
      <w:r w:rsidR="004B4BA5" w:rsidRPr="00B341CE">
        <w:rPr>
          <w:sz w:val="28"/>
          <w:szCs w:val="28"/>
          <w:lang w:val="vi-VN"/>
        </w:rPr>
        <w:t xml:space="preserve"> phối hợp với Văn phòng Sở</w:t>
      </w:r>
      <w:r w:rsidRPr="00B341CE">
        <w:rPr>
          <w:sz w:val="28"/>
          <w:szCs w:val="28"/>
          <w:lang w:val="vi-VN"/>
        </w:rPr>
        <w:t xml:space="preserve"> tổ chức triển khai </w:t>
      </w:r>
      <w:r w:rsidR="00AF438C" w:rsidRPr="00B341CE">
        <w:rPr>
          <w:sz w:val="28"/>
          <w:szCs w:val="28"/>
          <w:lang w:val="vi-VN"/>
        </w:rPr>
        <w:t>các</w:t>
      </w:r>
      <w:r w:rsidRPr="00B341CE">
        <w:rPr>
          <w:sz w:val="28"/>
          <w:szCs w:val="28"/>
          <w:lang w:val="vi-VN"/>
        </w:rPr>
        <w:t xml:space="preserve"> nội dung của Kế hoạch này; chịu trách nhiệm trước Giám đốc Sở về việc triển khai, thực hiện bảo</w:t>
      </w:r>
      <w:r w:rsidR="00113B32">
        <w:rPr>
          <w:sz w:val="28"/>
          <w:szCs w:val="28"/>
        </w:rPr>
        <w:t xml:space="preserve"> đảm</w:t>
      </w:r>
      <w:r w:rsidRPr="00B341CE">
        <w:rPr>
          <w:sz w:val="28"/>
          <w:szCs w:val="28"/>
          <w:lang w:val="vi-VN"/>
        </w:rPr>
        <w:t xml:space="preserve"> tiến độ, chất lượng</w:t>
      </w:r>
      <w:r w:rsidR="00113B32">
        <w:rPr>
          <w:sz w:val="28"/>
          <w:szCs w:val="28"/>
        </w:rPr>
        <w:t>,</w:t>
      </w:r>
      <w:r w:rsidRPr="00B341CE">
        <w:rPr>
          <w:sz w:val="28"/>
          <w:szCs w:val="28"/>
          <w:lang w:val="vi-VN"/>
        </w:rPr>
        <w:t xml:space="preserve"> hiệu quả các</w:t>
      </w:r>
      <w:r w:rsidR="00AF438C" w:rsidRPr="00B341CE">
        <w:rPr>
          <w:sz w:val="28"/>
          <w:szCs w:val="28"/>
          <w:lang w:val="vi-VN"/>
        </w:rPr>
        <w:t xml:space="preserve"> nhiệm vụ,</w:t>
      </w:r>
      <w:r w:rsidRPr="00B341CE">
        <w:rPr>
          <w:sz w:val="28"/>
          <w:szCs w:val="28"/>
          <w:lang w:val="vi-VN"/>
        </w:rPr>
        <w:t xml:space="preserve"> dự án được giao.</w:t>
      </w:r>
    </w:p>
    <w:p w14:paraId="0F45D267" w14:textId="466CBAAC" w:rsidR="004B4BA5" w:rsidRPr="00B341CE" w:rsidRDefault="004B4BA5" w:rsidP="00B341CE">
      <w:pPr>
        <w:pStyle w:val="Vnbnnidung0"/>
        <w:tabs>
          <w:tab w:val="left" w:pos="709"/>
        </w:tabs>
        <w:spacing w:before="0" w:after="0" w:line="264" w:lineRule="auto"/>
        <w:ind w:right="20"/>
        <w:rPr>
          <w:sz w:val="28"/>
          <w:szCs w:val="28"/>
          <w:lang w:val="vi-VN"/>
        </w:rPr>
      </w:pPr>
      <w:r w:rsidRPr="00B341CE">
        <w:rPr>
          <w:sz w:val="28"/>
          <w:szCs w:val="28"/>
          <w:lang w:val="vi-VN"/>
        </w:rPr>
        <w:tab/>
        <w:t>- Cung cấp các văn bản thuộc danh mục công khai minh bạch theo Quyết định số 739/QĐ-UBN</w:t>
      </w:r>
      <w:r w:rsidR="00AF438C" w:rsidRPr="00B341CE">
        <w:rPr>
          <w:sz w:val="28"/>
          <w:szCs w:val="28"/>
          <w:lang w:val="vi-VN"/>
        </w:rPr>
        <w:t xml:space="preserve">D ngày 22/3/2017 của UBND tỉnh </w:t>
      </w:r>
      <w:r w:rsidRPr="00B341CE">
        <w:rPr>
          <w:sz w:val="28"/>
          <w:szCs w:val="28"/>
          <w:lang w:val="vi-VN"/>
        </w:rPr>
        <w:t>để Văn ph</w:t>
      </w:r>
      <w:r w:rsidR="00AF438C" w:rsidRPr="00B341CE">
        <w:rPr>
          <w:sz w:val="28"/>
          <w:szCs w:val="28"/>
          <w:lang w:val="vi-VN"/>
        </w:rPr>
        <w:t xml:space="preserve">òng </w:t>
      </w:r>
      <w:r w:rsidR="005A3D7E">
        <w:rPr>
          <w:sz w:val="28"/>
          <w:szCs w:val="28"/>
        </w:rPr>
        <w:t xml:space="preserve">Sở </w:t>
      </w:r>
      <w:r w:rsidR="00AF438C" w:rsidRPr="00B341CE">
        <w:rPr>
          <w:sz w:val="28"/>
          <w:szCs w:val="28"/>
          <w:lang w:val="vi-VN"/>
        </w:rPr>
        <w:t>cập nhật kịp thời lên Cổng T</w:t>
      </w:r>
      <w:r w:rsidRPr="00B341CE">
        <w:rPr>
          <w:sz w:val="28"/>
          <w:szCs w:val="28"/>
          <w:lang w:val="vi-VN"/>
        </w:rPr>
        <w:t>hông tin điện tử của Sở.</w:t>
      </w:r>
    </w:p>
    <w:p w14:paraId="4FBC546B" w14:textId="7B9F484A" w:rsidR="00927E6E" w:rsidRPr="00B341CE" w:rsidRDefault="004B4BA5" w:rsidP="00B341CE">
      <w:pPr>
        <w:pStyle w:val="Vnbnnidung0"/>
        <w:tabs>
          <w:tab w:val="left" w:pos="709"/>
        </w:tabs>
        <w:spacing w:before="0" w:after="0" w:line="264" w:lineRule="auto"/>
        <w:ind w:right="20"/>
        <w:rPr>
          <w:sz w:val="28"/>
          <w:szCs w:val="28"/>
          <w:lang w:val="vi-VN"/>
        </w:rPr>
      </w:pPr>
      <w:r w:rsidRPr="00B341CE">
        <w:rPr>
          <w:sz w:val="28"/>
          <w:szCs w:val="28"/>
          <w:lang w:val="vi-VN"/>
        </w:rPr>
        <w:tab/>
        <w:t xml:space="preserve">- Phối hợp với Văn phòng Sở thực hiện </w:t>
      </w:r>
      <w:r w:rsidR="00903749" w:rsidRPr="00B341CE">
        <w:rPr>
          <w:sz w:val="28"/>
          <w:szCs w:val="28"/>
          <w:lang w:val="vi-VN"/>
        </w:rPr>
        <w:t>xử lý</w:t>
      </w:r>
      <w:r w:rsidR="00D0436F" w:rsidRPr="00B341CE">
        <w:rPr>
          <w:sz w:val="28"/>
          <w:szCs w:val="28"/>
          <w:lang w:val="vi-VN"/>
        </w:rPr>
        <w:t xml:space="preserve"> các Thủ tục hành chính có đủ điều kiện về </w:t>
      </w:r>
      <w:r w:rsidRPr="00B341CE">
        <w:rPr>
          <w:sz w:val="28"/>
          <w:szCs w:val="28"/>
          <w:lang w:val="vi-VN"/>
        </w:rPr>
        <w:t xml:space="preserve">dịch vụ công trực tuyến </w:t>
      </w:r>
      <w:r w:rsidR="00D0436F" w:rsidRPr="00B341CE">
        <w:rPr>
          <w:sz w:val="28"/>
          <w:szCs w:val="28"/>
          <w:lang w:val="vi-VN"/>
        </w:rPr>
        <w:t>toàn trình và một phần</w:t>
      </w:r>
      <w:r w:rsidR="00036B7F" w:rsidRPr="00B341CE">
        <w:rPr>
          <w:sz w:val="28"/>
          <w:szCs w:val="28"/>
          <w:lang w:val="vi-VN"/>
        </w:rPr>
        <w:t xml:space="preserve"> </w:t>
      </w:r>
      <w:r w:rsidR="00AF438C" w:rsidRPr="00B341CE">
        <w:rPr>
          <w:sz w:val="28"/>
          <w:szCs w:val="28"/>
          <w:lang w:val="vi-VN"/>
        </w:rPr>
        <w:t>theo quy định</w:t>
      </w:r>
      <w:r w:rsidRPr="00B341CE">
        <w:rPr>
          <w:sz w:val="28"/>
          <w:szCs w:val="28"/>
          <w:lang w:val="vi-VN"/>
        </w:rPr>
        <w:t>.</w:t>
      </w:r>
    </w:p>
    <w:p w14:paraId="320C5007" w14:textId="09517F62" w:rsidR="00927E6E" w:rsidRPr="00B341CE" w:rsidRDefault="00927E6E" w:rsidP="00B341CE">
      <w:pPr>
        <w:spacing w:before="0" w:after="0" w:line="264" w:lineRule="auto"/>
        <w:ind w:firstLine="709"/>
        <w:jc w:val="both"/>
        <w:rPr>
          <w:szCs w:val="28"/>
        </w:rPr>
      </w:pPr>
      <w:r w:rsidRPr="00B341CE">
        <w:rPr>
          <w:szCs w:val="28"/>
          <w:lang w:val="vi-VN"/>
        </w:rPr>
        <w:t>Trên đây là Kế hoạch chuyển đổi số năm 202</w:t>
      </w:r>
      <w:r w:rsidR="003F37FE" w:rsidRPr="00B341CE">
        <w:rPr>
          <w:szCs w:val="28"/>
        </w:rPr>
        <w:t>4</w:t>
      </w:r>
      <w:r w:rsidR="00BF4E22" w:rsidRPr="00B341CE">
        <w:rPr>
          <w:szCs w:val="28"/>
          <w:lang w:val="vi-VN"/>
        </w:rPr>
        <w:t xml:space="preserve"> của Sở Tài nguyên và Môi trường</w:t>
      </w:r>
      <w:r w:rsidRPr="00B341CE">
        <w:rPr>
          <w:szCs w:val="28"/>
          <w:lang w:val="vi-VN"/>
        </w:rPr>
        <w:t xml:space="preserve">, yêu cầu các phòng, đơn vị nghiêm túc thực hiện. Trong quá trình thực hiện, nếu có khó khăn, vướng mắc, các </w:t>
      </w:r>
      <w:r w:rsidR="00AF438C" w:rsidRPr="00B341CE">
        <w:rPr>
          <w:szCs w:val="28"/>
          <w:lang w:val="vi-VN"/>
        </w:rPr>
        <w:t xml:space="preserve">phòng, </w:t>
      </w:r>
      <w:r w:rsidRPr="00B341CE">
        <w:rPr>
          <w:szCs w:val="28"/>
          <w:lang w:val="vi-VN"/>
        </w:rPr>
        <w:t>đơn vị báo cáo về Sở (qua Văn phòng</w:t>
      </w:r>
      <w:r w:rsidR="005A3D7E">
        <w:rPr>
          <w:szCs w:val="28"/>
        </w:rPr>
        <w:t xml:space="preserve"> Sở</w:t>
      </w:r>
      <w:r w:rsidRPr="00B341CE">
        <w:rPr>
          <w:szCs w:val="28"/>
          <w:lang w:val="vi-VN"/>
        </w:rPr>
        <w:t>) để tổng hợp</w:t>
      </w:r>
      <w:r w:rsidR="005A3D7E">
        <w:rPr>
          <w:szCs w:val="28"/>
        </w:rPr>
        <w:t>,</w:t>
      </w:r>
      <w:r w:rsidRPr="00B341CE">
        <w:rPr>
          <w:szCs w:val="28"/>
          <w:lang w:val="vi-VN"/>
        </w:rPr>
        <w:t xml:space="preserve"> báo cáo Lãnh đạo Sở xem x</w:t>
      </w:r>
      <w:r w:rsidR="00227D61" w:rsidRPr="00B341CE">
        <w:rPr>
          <w:szCs w:val="28"/>
          <w:lang w:val="vi-VN"/>
        </w:rPr>
        <w:t>ét, quyết định</w:t>
      </w:r>
      <w:r w:rsidRPr="00B341CE">
        <w:rPr>
          <w:szCs w:val="28"/>
          <w:lang w:val="vi-VN"/>
        </w:rPr>
        <w:t>./</w:t>
      </w:r>
      <w:r w:rsidR="0075243D" w:rsidRPr="00B341CE">
        <w:rPr>
          <w:szCs w:val="28"/>
        </w:rPr>
        <w:t>.</w:t>
      </w:r>
    </w:p>
    <w:p w14:paraId="0E9383CF" w14:textId="77777777" w:rsidR="0075243D" w:rsidRPr="0075243D" w:rsidRDefault="0075243D">
      <w:pPr>
        <w:spacing w:before="0" w:line="240" w:lineRule="auto"/>
        <w:ind w:firstLine="709"/>
        <w:jc w:val="both"/>
        <w:rPr>
          <w:sz w:val="14"/>
          <w:szCs w:val="14"/>
        </w:rPr>
      </w:pPr>
    </w:p>
    <w:tbl>
      <w:tblPr>
        <w:tblW w:w="9039" w:type="dxa"/>
        <w:tblLook w:val="04A0" w:firstRow="1" w:lastRow="0" w:firstColumn="1" w:lastColumn="0" w:noHBand="0" w:noVBand="1"/>
      </w:tblPr>
      <w:tblGrid>
        <w:gridCol w:w="5017"/>
        <w:gridCol w:w="4022"/>
      </w:tblGrid>
      <w:tr w:rsidR="00C2698B" w:rsidRPr="00C2698B" w14:paraId="5E44DE54" w14:textId="77777777" w:rsidTr="0075243D">
        <w:trPr>
          <w:trHeight w:val="1634"/>
        </w:trPr>
        <w:tc>
          <w:tcPr>
            <w:tcW w:w="5017" w:type="dxa"/>
          </w:tcPr>
          <w:p w14:paraId="77979CF5" w14:textId="368855EA" w:rsidR="0068423C" w:rsidRPr="00AF438C" w:rsidRDefault="0068423C">
            <w:pPr>
              <w:spacing w:before="0" w:after="0" w:line="240" w:lineRule="auto"/>
              <w:jc w:val="both"/>
              <w:rPr>
                <w:b/>
                <w:sz w:val="24"/>
                <w:szCs w:val="24"/>
                <w:lang w:val="vi-VN"/>
              </w:rPr>
            </w:pPr>
            <w:r w:rsidRPr="00AF438C">
              <w:rPr>
                <w:b/>
                <w:i/>
                <w:sz w:val="24"/>
                <w:szCs w:val="24"/>
                <w:lang w:val="vi-VN"/>
              </w:rPr>
              <w:t>Nơi nhận:</w:t>
            </w:r>
          </w:p>
          <w:p w14:paraId="0E6D4AA2" w14:textId="38DD2570" w:rsidR="0068423C" w:rsidRPr="005A3D7E" w:rsidRDefault="0068423C">
            <w:pPr>
              <w:spacing w:before="0" w:after="0" w:line="240" w:lineRule="auto"/>
              <w:jc w:val="both"/>
              <w:rPr>
                <w:sz w:val="22"/>
                <w:lang w:val="vi-VN"/>
              </w:rPr>
            </w:pPr>
            <w:r w:rsidRPr="005A3D7E">
              <w:rPr>
                <w:sz w:val="22"/>
                <w:lang w:val="vi-VN"/>
              </w:rPr>
              <w:t>- Sở TT&amp;TT</w:t>
            </w:r>
            <w:r w:rsidR="00B24FB0" w:rsidRPr="005A3D7E">
              <w:rPr>
                <w:sz w:val="22"/>
                <w:lang w:val="vi-VN"/>
              </w:rPr>
              <w:t xml:space="preserve"> (để b</w:t>
            </w:r>
            <w:r w:rsidR="00AF438C" w:rsidRPr="005A3D7E">
              <w:rPr>
                <w:sz w:val="22"/>
                <w:lang w:val="vi-VN"/>
              </w:rPr>
              <w:t>/</w:t>
            </w:r>
            <w:r w:rsidR="00B24FB0" w:rsidRPr="005A3D7E">
              <w:rPr>
                <w:sz w:val="22"/>
                <w:lang w:val="vi-VN"/>
              </w:rPr>
              <w:t>c)</w:t>
            </w:r>
            <w:r w:rsidRPr="005A3D7E">
              <w:rPr>
                <w:sz w:val="22"/>
                <w:lang w:val="vi-VN"/>
              </w:rPr>
              <w:t>;</w:t>
            </w:r>
          </w:p>
          <w:p w14:paraId="4CF0A67E" w14:textId="768D1DEE" w:rsidR="0068423C" w:rsidRPr="005A3D7E" w:rsidRDefault="00AF438C">
            <w:pPr>
              <w:spacing w:before="0" w:after="0" w:line="240" w:lineRule="auto"/>
              <w:jc w:val="both"/>
              <w:rPr>
                <w:sz w:val="22"/>
                <w:lang w:val="vi-VN"/>
              </w:rPr>
            </w:pPr>
            <w:r w:rsidRPr="005A3D7E">
              <w:rPr>
                <w:sz w:val="22"/>
                <w:lang w:val="vi-VN"/>
              </w:rPr>
              <w:t>- G</w:t>
            </w:r>
            <w:r w:rsidRPr="005A3D7E">
              <w:rPr>
                <w:sz w:val="22"/>
              </w:rPr>
              <w:t>Đ</w:t>
            </w:r>
            <w:r w:rsidR="0068423C" w:rsidRPr="005A3D7E">
              <w:rPr>
                <w:sz w:val="22"/>
                <w:lang w:val="vi-VN"/>
              </w:rPr>
              <w:t>, PGĐ Sở;</w:t>
            </w:r>
          </w:p>
          <w:p w14:paraId="76727352" w14:textId="402CCDAE" w:rsidR="00BA476D" w:rsidRPr="005A3D7E" w:rsidRDefault="0068423C">
            <w:pPr>
              <w:spacing w:before="0" w:after="0" w:line="240" w:lineRule="auto"/>
              <w:jc w:val="both"/>
              <w:rPr>
                <w:sz w:val="22"/>
                <w:lang w:val="vi-VN"/>
              </w:rPr>
            </w:pPr>
            <w:r w:rsidRPr="005A3D7E">
              <w:rPr>
                <w:sz w:val="22"/>
                <w:lang w:val="vi-VN"/>
              </w:rPr>
              <w:t xml:space="preserve">- Các phòng, đơn vị; </w:t>
            </w:r>
          </w:p>
          <w:p w14:paraId="09003B06" w14:textId="3E8145A1" w:rsidR="0068423C" w:rsidRPr="005A3D7E" w:rsidRDefault="0068423C">
            <w:pPr>
              <w:spacing w:before="0" w:after="0" w:line="240" w:lineRule="auto"/>
              <w:jc w:val="both"/>
              <w:rPr>
                <w:sz w:val="22"/>
              </w:rPr>
            </w:pPr>
            <w:r w:rsidRPr="005A3D7E">
              <w:rPr>
                <w:sz w:val="22"/>
              </w:rPr>
              <w:t>- Lưu: VT,</w:t>
            </w:r>
            <w:r w:rsidR="00AF438C" w:rsidRPr="005A3D7E">
              <w:rPr>
                <w:sz w:val="22"/>
              </w:rPr>
              <w:t xml:space="preserve"> VP,</w:t>
            </w:r>
            <w:r w:rsidRPr="005A3D7E">
              <w:rPr>
                <w:sz w:val="22"/>
              </w:rPr>
              <w:t xml:space="preserve"> ĐXD.</w:t>
            </w:r>
          </w:p>
          <w:p w14:paraId="68E4FF23" w14:textId="77777777" w:rsidR="0068423C" w:rsidRPr="00C2698B" w:rsidRDefault="0068423C">
            <w:pPr>
              <w:spacing w:before="0" w:after="0" w:line="240" w:lineRule="auto"/>
              <w:jc w:val="both"/>
              <w:rPr>
                <w:i/>
                <w:sz w:val="22"/>
              </w:rPr>
            </w:pPr>
          </w:p>
        </w:tc>
        <w:tc>
          <w:tcPr>
            <w:tcW w:w="4022" w:type="dxa"/>
          </w:tcPr>
          <w:p w14:paraId="341CD721" w14:textId="4C345345" w:rsidR="0068423C" w:rsidRDefault="0068423C" w:rsidP="0075243D">
            <w:pPr>
              <w:spacing w:before="0" w:after="0" w:line="240" w:lineRule="auto"/>
              <w:jc w:val="center"/>
              <w:rPr>
                <w:b/>
                <w:szCs w:val="28"/>
              </w:rPr>
            </w:pPr>
            <w:r w:rsidRPr="00C2698B">
              <w:rPr>
                <w:b/>
                <w:szCs w:val="28"/>
              </w:rPr>
              <w:t xml:space="preserve">GIÁM </w:t>
            </w:r>
            <w:r w:rsidR="0075243D">
              <w:rPr>
                <w:b/>
                <w:szCs w:val="28"/>
              </w:rPr>
              <w:t xml:space="preserve"> </w:t>
            </w:r>
            <w:r w:rsidRPr="00C2698B">
              <w:rPr>
                <w:b/>
                <w:szCs w:val="28"/>
              </w:rPr>
              <w:t>ĐỐC</w:t>
            </w:r>
          </w:p>
          <w:p w14:paraId="586CD753" w14:textId="669022DF" w:rsidR="00AF438C" w:rsidRPr="00C2698B" w:rsidRDefault="00AF438C" w:rsidP="0075243D">
            <w:pPr>
              <w:spacing w:before="0" w:after="0" w:line="240" w:lineRule="auto"/>
              <w:jc w:val="center"/>
              <w:rPr>
                <w:b/>
                <w:szCs w:val="28"/>
              </w:rPr>
            </w:pPr>
          </w:p>
          <w:p w14:paraId="3105DD22" w14:textId="5F1E503F" w:rsidR="0068423C" w:rsidRDefault="0068423C" w:rsidP="0075243D">
            <w:pPr>
              <w:spacing w:before="0" w:after="0" w:line="240" w:lineRule="auto"/>
              <w:jc w:val="center"/>
              <w:rPr>
                <w:sz w:val="22"/>
              </w:rPr>
            </w:pPr>
            <w:r w:rsidRPr="00C2698B">
              <w:rPr>
                <w:b/>
                <w:szCs w:val="28"/>
              </w:rPr>
              <w:br/>
            </w:r>
          </w:p>
          <w:p w14:paraId="49011FFE" w14:textId="77777777" w:rsidR="0068423C" w:rsidRPr="00C2698B" w:rsidRDefault="0068423C" w:rsidP="0075243D">
            <w:pPr>
              <w:spacing w:before="0" w:after="0" w:line="240" w:lineRule="auto"/>
              <w:jc w:val="center"/>
              <w:rPr>
                <w:sz w:val="22"/>
              </w:rPr>
            </w:pPr>
          </w:p>
          <w:p w14:paraId="4B35276B" w14:textId="63720B59" w:rsidR="0068423C" w:rsidRDefault="0068423C" w:rsidP="0075243D">
            <w:pPr>
              <w:spacing w:before="0" w:after="0" w:line="240" w:lineRule="auto"/>
              <w:jc w:val="center"/>
              <w:rPr>
                <w:sz w:val="22"/>
              </w:rPr>
            </w:pPr>
          </w:p>
          <w:p w14:paraId="292A5024" w14:textId="77777777" w:rsidR="00AF438C" w:rsidRPr="00C2698B" w:rsidRDefault="00AF438C" w:rsidP="0075243D">
            <w:pPr>
              <w:spacing w:before="0" w:after="0" w:line="240" w:lineRule="auto"/>
              <w:jc w:val="center"/>
              <w:rPr>
                <w:sz w:val="22"/>
              </w:rPr>
            </w:pPr>
          </w:p>
          <w:p w14:paraId="51360D09" w14:textId="77777777" w:rsidR="0068423C" w:rsidRPr="00C2698B" w:rsidRDefault="0068423C" w:rsidP="0075243D">
            <w:pPr>
              <w:spacing w:before="0" w:after="0" w:line="240" w:lineRule="auto"/>
              <w:jc w:val="center"/>
              <w:rPr>
                <w:sz w:val="8"/>
              </w:rPr>
            </w:pPr>
          </w:p>
          <w:p w14:paraId="69B4F5C1" w14:textId="4A00AF75" w:rsidR="0068423C" w:rsidRPr="00C2698B" w:rsidRDefault="00E55E94" w:rsidP="0075243D">
            <w:pPr>
              <w:spacing w:before="0" w:after="0" w:line="288" w:lineRule="auto"/>
              <w:jc w:val="center"/>
              <w:rPr>
                <w:b/>
                <w:szCs w:val="28"/>
              </w:rPr>
            </w:pPr>
            <w:r>
              <w:rPr>
                <w:b/>
                <w:szCs w:val="28"/>
              </w:rPr>
              <w:t xml:space="preserve">Lê </w:t>
            </w:r>
            <w:r w:rsidR="0075243D">
              <w:rPr>
                <w:b/>
                <w:szCs w:val="28"/>
              </w:rPr>
              <w:t xml:space="preserve"> </w:t>
            </w:r>
            <w:r>
              <w:rPr>
                <w:b/>
                <w:szCs w:val="28"/>
              </w:rPr>
              <w:t xml:space="preserve">Ngọc </w:t>
            </w:r>
            <w:r w:rsidR="0075243D">
              <w:rPr>
                <w:b/>
                <w:szCs w:val="28"/>
              </w:rPr>
              <w:t xml:space="preserve"> </w:t>
            </w:r>
            <w:r>
              <w:rPr>
                <w:b/>
                <w:szCs w:val="28"/>
              </w:rPr>
              <w:t>Huấn</w:t>
            </w:r>
          </w:p>
        </w:tc>
      </w:tr>
    </w:tbl>
    <w:p w14:paraId="5D969CB9" w14:textId="2C975AFC" w:rsidR="0068423C" w:rsidRPr="00C2698B" w:rsidRDefault="0068423C" w:rsidP="00061896">
      <w:pPr>
        <w:pStyle w:val="Doanvan"/>
        <w:spacing w:before="0" w:after="0" w:line="240" w:lineRule="auto"/>
        <w:ind w:firstLine="0"/>
        <w:contextualSpacing w:val="0"/>
        <w:jc w:val="center"/>
        <w:rPr>
          <w:b/>
          <w:bCs w:val="0"/>
          <w:szCs w:val="28"/>
          <w:shd w:val="clear" w:color="auto" w:fill="FFFFFF"/>
          <w:lang w:val="vi-VN"/>
        </w:rPr>
      </w:pPr>
      <w:r w:rsidRPr="00C2698B">
        <w:rPr>
          <w:color w:val="auto"/>
          <w:lang w:val="vi-VN"/>
        </w:rPr>
        <w:br w:type="page"/>
      </w:r>
      <w:r w:rsidRPr="00C2698B">
        <w:rPr>
          <w:b/>
          <w:szCs w:val="28"/>
          <w:shd w:val="clear" w:color="auto" w:fill="FFFFFF"/>
          <w:lang w:val="vi-VN"/>
        </w:rPr>
        <w:lastRenderedPageBreak/>
        <w:t>DANH MỤC</w:t>
      </w:r>
    </w:p>
    <w:p w14:paraId="432859A8" w14:textId="2DFEAA6F" w:rsidR="0068423C" w:rsidRPr="00942F36" w:rsidRDefault="0068423C" w:rsidP="00061896">
      <w:pPr>
        <w:spacing w:before="0" w:after="0" w:line="240" w:lineRule="auto"/>
        <w:jc w:val="center"/>
        <w:rPr>
          <w:b/>
          <w:bCs/>
          <w:szCs w:val="28"/>
          <w:shd w:val="clear" w:color="auto" w:fill="FFFFFF"/>
          <w:lang w:val="vi-VN"/>
        </w:rPr>
      </w:pPr>
      <w:r w:rsidRPr="00C2698B">
        <w:rPr>
          <w:b/>
          <w:bCs/>
          <w:szCs w:val="28"/>
          <w:shd w:val="clear" w:color="auto" w:fill="FFFFFF"/>
          <w:lang w:val="vi-VN"/>
        </w:rPr>
        <w:t xml:space="preserve">NHIỆM VỤ, DỰ ÁN </w:t>
      </w:r>
      <w:r w:rsidR="00AF438C" w:rsidRPr="00AF438C">
        <w:rPr>
          <w:b/>
          <w:bCs/>
          <w:szCs w:val="28"/>
          <w:shd w:val="clear" w:color="auto" w:fill="FFFFFF"/>
          <w:lang w:val="vi-VN"/>
        </w:rPr>
        <w:t xml:space="preserve">THUỘC KẾ HOẠCH CHUYỂN ĐỔI SỐ </w:t>
      </w:r>
      <w:r w:rsidRPr="00C2698B">
        <w:rPr>
          <w:b/>
          <w:bCs/>
          <w:szCs w:val="28"/>
          <w:shd w:val="clear" w:color="auto" w:fill="FFFFFF"/>
          <w:lang w:val="vi-VN"/>
        </w:rPr>
        <w:t>NĂM 202</w:t>
      </w:r>
      <w:r w:rsidR="00001CEC">
        <w:rPr>
          <w:b/>
          <w:bCs/>
          <w:szCs w:val="28"/>
          <w:shd w:val="clear" w:color="auto" w:fill="FFFFFF"/>
          <w:lang w:val="vi-VN"/>
        </w:rPr>
        <w:t>4</w:t>
      </w:r>
    </w:p>
    <w:p w14:paraId="7E0461A3" w14:textId="30181118" w:rsidR="0068423C" w:rsidRPr="00C2698B" w:rsidRDefault="0068423C" w:rsidP="00626C0E">
      <w:pPr>
        <w:spacing w:before="0" w:after="0" w:line="240" w:lineRule="auto"/>
        <w:jc w:val="center"/>
        <w:rPr>
          <w:szCs w:val="26"/>
          <w:lang w:val="pt-BR"/>
        </w:rPr>
      </w:pPr>
      <w:r w:rsidRPr="00C2698B">
        <w:rPr>
          <w:i/>
          <w:iCs/>
          <w:szCs w:val="28"/>
          <w:shd w:val="clear" w:color="auto" w:fill="FFFFFF"/>
          <w:lang w:val="vi-VN"/>
        </w:rPr>
        <w:t>(Kèm theo Kế hoạch số:        /KH-STNMT</w:t>
      </w:r>
      <w:r w:rsidR="005C41D5" w:rsidRPr="00C2698B">
        <w:rPr>
          <w:i/>
          <w:iCs/>
          <w:szCs w:val="28"/>
          <w:shd w:val="clear" w:color="auto" w:fill="FFFFFF"/>
          <w:lang w:val="vi-VN"/>
        </w:rPr>
        <w:t xml:space="preserve"> </w:t>
      </w:r>
      <w:r w:rsidRPr="00C2698B">
        <w:rPr>
          <w:i/>
          <w:iCs/>
          <w:szCs w:val="28"/>
          <w:shd w:val="clear" w:color="auto" w:fill="FFFFFF"/>
          <w:lang w:val="vi-VN"/>
        </w:rPr>
        <w:t xml:space="preserve">ngày </w:t>
      </w:r>
      <w:r w:rsidR="005C41D5" w:rsidRPr="00C2698B">
        <w:rPr>
          <w:i/>
          <w:iCs/>
          <w:szCs w:val="28"/>
          <w:shd w:val="clear" w:color="auto" w:fill="FFFFFF"/>
          <w:lang w:val="vi-VN"/>
        </w:rPr>
        <w:t xml:space="preserve">   </w:t>
      </w:r>
      <w:r w:rsidR="00626C0E">
        <w:rPr>
          <w:i/>
          <w:iCs/>
          <w:szCs w:val="28"/>
          <w:shd w:val="clear" w:color="auto" w:fill="FFFFFF"/>
        </w:rPr>
        <w:t xml:space="preserve"> /01/2024 của Sở TN&amp;MT</w:t>
      </w:r>
      <w:r w:rsidRPr="00C2698B">
        <w:rPr>
          <w:i/>
          <w:iCs/>
          <w:szCs w:val="28"/>
          <w:shd w:val="clear" w:color="auto" w:fill="FFFFFF"/>
          <w:lang w:val="vi-VN"/>
        </w:rPr>
        <w:t>)</w:t>
      </w:r>
    </w:p>
    <w:p w14:paraId="0922A1BB" w14:textId="77777777" w:rsidR="0068423C" w:rsidRPr="00716ACD" w:rsidRDefault="0068423C" w:rsidP="001E66A7">
      <w:pPr>
        <w:spacing w:line="240" w:lineRule="auto"/>
        <w:ind w:firstLine="709"/>
        <w:jc w:val="right"/>
        <w:rPr>
          <w:i/>
          <w:iCs/>
          <w:sz w:val="24"/>
          <w:szCs w:val="24"/>
          <w:shd w:val="clear" w:color="auto" w:fill="FFFFFF"/>
        </w:rPr>
      </w:pPr>
      <w:r w:rsidRPr="00716ACD">
        <w:rPr>
          <w:i/>
          <w:iCs/>
          <w:sz w:val="24"/>
          <w:szCs w:val="24"/>
          <w:shd w:val="clear" w:color="auto" w:fill="FFFFFF"/>
        </w:rPr>
        <w:t>Đơn vị tính: Triệu đồng</w:t>
      </w:r>
    </w:p>
    <w:tbl>
      <w:tblPr>
        <w:tblStyle w:val="TableGrid"/>
        <w:tblW w:w="8920" w:type="dxa"/>
        <w:jc w:val="center"/>
        <w:tblLook w:val="04A0" w:firstRow="1" w:lastRow="0" w:firstColumn="1" w:lastColumn="0" w:noHBand="0" w:noVBand="1"/>
      </w:tblPr>
      <w:tblGrid>
        <w:gridCol w:w="665"/>
        <w:gridCol w:w="3399"/>
        <w:gridCol w:w="1874"/>
        <w:gridCol w:w="1700"/>
        <w:gridCol w:w="1282"/>
      </w:tblGrid>
      <w:tr w:rsidR="00AF438C" w:rsidRPr="00AF438C" w14:paraId="204C0AA2" w14:textId="77777777" w:rsidTr="00AF438C">
        <w:trPr>
          <w:jc w:val="center"/>
        </w:trPr>
        <w:tc>
          <w:tcPr>
            <w:tcW w:w="665" w:type="dxa"/>
            <w:vAlign w:val="center"/>
          </w:tcPr>
          <w:p w14:paraId="10A32B9F" w14:textId="77777777" w:rsidR="00AF438C" w:rsidRPr="00AF438C" w:rsidRDefault="00AF438C" w:rsidP="00240E6D">
            <w:pPr>
              <w:spacing w:line="264" w:lineRule="auto"/>
              <w:jc w:val="center"/>
              <w:rPr>
                <w:b/>
                <w:sz w:val="24"/>
                <w:szCs w:val="24"/>
                <w:lang w:val="pt-BR"/>
              </w:rPr>
            </w:pPr>
            <w:r w:rsidRPr="00AF438C">
              <w:rPr>
                <w:b/>
                <w:sz w:val="24"/>
                <w:szCs w:val="24"/>
                <w:lang w:val="pt-BR"/>
              </w:rPr>
              <w:t>TT</w:t>
            </w:r>
          </w:p>
        </w:tc>
        <w:tc>
          <w:tcPr>
            <w:tcW w:w="3399" w:type="dxa"/>
            <w:vAlign w:val="center"/>
          </w:tcPr>
          <w:p w14:paraId="5ECD3E70" w14:textId="77777777" w:rsidR="00AF438C" w:rsidRPr="00AF438C" w:rsidRDefault="00AF438C" w:rsidP="00240E6D">
            <w:pPr>
              <w:spacing w:line="264" w:lineRule="auto"/>
              <w:jc w:val="center"/>
              <w:rPr>
                <w:b/>
                <w:sz w:val="24"/>
                <w:szCs w:val="24"/>
                <w:lang w:val="pt-BR"/>
              </w:rPr>
            </w:pPr>
            <w:r w:rsidRPr="00AF438C">
              <w:rPr>
                <w:b/>
                <w:sz w:val="24"/>
                <w:szCs w:val="24"/>
                <w:lang w:val="pt-BR"/>
              </w:rPr>
              <w:t>Tên nhiệm vụ, dự án</w:t>
            </w:r>
          </w:p>
        </w:tc>
        <w:tc>
          <w:tcPr>
            <w:tcW w:w="1874" w:type="dxa"/>
            <w:vAlign w:val="center"/>
          </w:tcPr>
          <w:p w14:paraId="02E13A10" w14:textId="77777777" w:rsidR="00AF438C" w:rsidRPr="00AF438C" w:rsidRDefault="00AF438C" w:rsidP="00240E6D">
            <w:pPr>
              <w:spacing w:line="264" w:lineRule="auto"/>
              <w:jc w:val="center"/>
              <w:rPr>
                <w:b/>
                <w:sz w:val="24"/>
                <w:szCs w:val="24"/>
                <w:lang w:val="pt-BR"/>
              </w:rPr>
            </w:pPr>
            <w:r w:rsidRPr="00AF438C">
              <w:rPr>
                <w:b/>
                <w:sz w:val="24"/>
                <w:szCs w:val="24"/>
                <w:lang w:val="pt-BR"/>
              </w:rPr>
              <w:t>Đơn vị chủ trì</w:t>
            </w:r>
          </w:p>
        </w:tc>
        <w:tc>
          <w:tcPr>
            <w:tcW w:w="1700" w:type="dxa"/>
            <w:vAlign w:val="center"/>
          </w:tcPr>
          <w:p w14:paraId="6917FD54" w14:textId="77777777" w:rsidR="00AF438C" w:rsidRPr="00AF438C" w:rsidRDefault="00AF438C" w:rsidP="00240E6D">
            <w:pPr>
              <w:spacing w:line="264" w:lineRule="auto"/>
              <w:jc w:val="center"/>
              <w:rPr>
                <w:b/>
                <w:sz w:val="24"/>
                <w:szCs w:val="24"/>
                <w:lang w:val="pt-BR"/>
              </w:rPr>
            </w:pPr>
            <w:r w:rsidRPr="00AF438C">
              <w:rPr>
                <w:b/>
                <w:sz w:val="24"/>
                <w:szCs w:val="24"/>
                <w:lang w:val="pt-BR"/>
              </w:rPr>
              <w:t xml:space="preserve">Đơn vị </w:t>
            </w:r>
          </w:p>
          <w:p w14:paraId="157D3675" w14:textId="7BD9AEE8" w:rsidR="00AF438C" w:rsidRPr="00AF438C" w:rsidRDefault="00AF438C" w:rsidP="00240E6D">
            <w:pPr>
              <w:spacing w:line="264" w:lineRule="auto"/>
              <w:jc w:val="center"/>
              <w:rPr>
                <w:b/>
                <w:sz w:val="24"/>
                <w:szCs w:val="24"/>
                <w:lang w:val="pt-BR"/>
              </w:rPr>
            </w:pPr>
            <w:r w:rsidRPr="00AF438C">
              <w:rPr>
                <w:b/>
                <w:sz w:val="24"/>
                <w:szCs w:val="24"/>
                <w:lang w:val="pt-BR"/>
              </w:rPr>
              <w:t>phối hợp</w:t>
            </w:r>
          </w:p>
        </w:tc>
        <w:tc>
          <w:tcPr>
            <w:tcW w:w="1282" w:type="dxa"/>
            <w:vAlign w:val="center"/>
          </w:tcPr>
          <w:p w14:paraId="7F9ED449" w14:textId="77777777" w:rsidR="00AF438C" w:rsidRPr="00AF438C" w:rsidRDefault="00AF438C" w:rsidP="00240E6D">
            <w:pPr>
              <w:spacing w:line="264" w:lineRule="auto"/>
              <w:jc w:val="center"/>
              <w:rPr>
                <w:b/>
                <w:sz w:val="24"/>
                <w:szCs w:val="24"/>
                <w:lang w:val="pt-BR"/>
              </w:rPr>
            </w:pPr>
            <w:r w:rsidRPr="00AF438C">
              <w:rPr>
                <w:b/>
                <w:sz w:val="24"/>
                <w:szCs w:val="24"/>
                <w:lang w:val="pt-BR"/>
              </w:rPr>
              <w:t>Kinh phí dự kiến</w:t>
            </w:r>
          </w:p>
        </w:tc>
      </w:tr>
      <w:tr w:rsidR="00AF438C" w:rsidRPr="00AF438C" w14:paraId="6A5B58F5" w14:textId="77777777" w:rsidTr="00AF438C">
        <w:trPr>
          <w:jc w:val="center"/>
        </w:trPr>
        <w:tc>
          <w:tcPr>
            <w:tcW w:w="665" w:type="dxa"/>
            <w:vAlign w:val="center"/>
          </w:tcPr>
          <w:p w14:paraId="2040A266" w14:textId="77777777" w:rsidR="00AF438C" w:rsidRPr="00AF438C" w:rsidRDefault="00AF438C" w:rsidP="00061896">
            <w:pPr>
              <w:ind w:left="-50" w:right="13"/>
              <w:jc w:val="center"/>
              <w:rPr>
                <w:sz w:val="24"/>
                <w:szCs w:val="24"/>
                <w:lang w:val="pt-BR"/>
              </w:rPr>
            </w:pPr>
            <w:r w:rsidRPr="00AF438C">
              <w:rPr>
                <w:sz w:val="24"/>
                <w:szCs w:val="24"/>
                <w:lang w:val="pt-BR"/>
              </w:rPr>
              <w:t>1</w:t>
            </w:r>
          </w:p>
        </w:tc>
        <w:tc>
          <w:tcPr>
            <w:tcW w:w="3399" w:type="dxa"/>
            <w:vAlign w:val="center"/>
          </w:tcPr>
          <w:p w14:paraId="6AA2E9B6" w14:textId="6E294CC3" w:rsidR="00AF438C" w:rsidRPr="00AF438C" w:rsidRDefault="00AF438C" w:rsidP="00061896">
            <w:pPr>
              <w:rPr>
                <w:sz w:val="24"/>
                <w:szCs w:val="24"/>
                <w:lang w:val="pt-BR"/>
              </w:rPr>
            </w:pPr>
            <w:r w:rsidRPr="00AF438C">
              <w:rPr>
                <w:sz w:val="24"/>
                <w:szCs w:val="24"/>
                <w:lang w:val="pt-BR"/>
              </w:rPr>
              <w:t>Vận hành Cổng thông tin điện tử</w:t>
            </w:r>
            <w:r w:rsidR="00B47C0F">
              <w:rPr>
                <w:sz w:val="24"/>
                <w:szCs w:val="24"/>
                <w:lang w:val="pt-BR"/>
              </w:rPr>
              <w:t xml:space="preserve"> của Sở</w:t>
            </w:r>
            <w:r w:rsidRPr="00AF438C">
              <w:rPr>
                <w:sz w:val="24"/>
                <w:szCs w:val="24"/>
                <w:lang w:val="pt-BR"/>
              </w:rPr>
              <w:t xml:space="preserve"> </w:t>
            </w:r>
          </w:p>
        </w:tc>
        <w:tc>
          <w:tcPr>
            <w:tcW w:w="1874" w:type="dxa"/>
            <w:vAlign w:val="center"/>
          </w:tcPr>
          <w:p w14:paraId="06ECCFF9" w14:textId="08E972AA" w:rsidR="00AF438C" w:rsidRPr="00AF438C" w:rsidRDefault="00AF438C" w:rsidP="005D49AD">
            <w:pPr>
              <w:jc w:val="center"/>
              <w:rPr>
                <w:sz w:val="24"/>
                <w:szCs w:val="24"/>
                <w:lang w:val="pt-BR"/>
              </w:rPr>
            </w:pPr>
            <w:r>
              <w:rPr>
                <w:sz w:val="24"/>
                <w:szCs w:val="24"/>
                <w:lang w:val="pt-BR"/>
              </w:rPr>
              <w:t>Văn phòng</w:t>
            </w:r>
            <w:r w:rsidR="00594D17">
              <w:rPr>
                <w:sz w:val="24"/>
                <w:szCs w:val="24"/>
                <w:lang w:val="pt-BR"/>
              </w:rPr>
              <w:t xml:space="preserve"> Sở</w:t>
            </w:r>
          </w:p>
        </w:tc>
        <w:tc>
          <w:tcPr>
            <w:tcW w:w="1700" w:type="dxa"/>
            <w:vAlign w:val="center"/>
          </w:tcPr>
          <w:p w14:paraId="45F349AA" w14:textId="5001C0DE" w:rsidR="00AF438C" w:rsidRPr="00AF438C" w:rsidRDefault="00AF438C">
            <w:pPr>
              <w:jc w:val="center"/>
              <w:rPr>
                <w:sz w:val="24"/>
                <w:szCs w:val="24"/>
                <w:lang w:val="pt-BR"/>
              </w:rPr>
            </w:pPr>
            <w:r w:rsidRPr="00AF438C">
              <w:rPr>
                <w:sz w:val="24"/>
                <w:szCs w:val="24"/>
                <w:lang w:val="pt-BR"/>
              </w:rPr>
              <w:t>Các phòng, đơn vị</w:t>
            </w:r>
          </w:p>
        </w:tc>
        <w:tc>
          <w:tcPr>
            <w:tcW w:w="1282" w:type="dxa"/>
            <w:vAlign w:val="center"/>
          </w:tcPr>
          <w:p w14:paraId="215DE02B" w14:textId="2F48C1B3" w:rsidR="00AF438C" w:rsidRPr="00AF438C" w:rsidRDefault="00FF21EB">
            <w:pPr>
              <w:jc w:val="center"/>
              <w:rPr>
                <w:sz w:val="24"/>
                <w:szCs w:val="24"/>
                <w:lang w:val="pt-BR"/>
              </w:rPr>
            </w:pPr>
            <w:r>
              <w:rPr>
                <w:sz w:val="24"/>
                <w:szCs w:val="24"/>
                <w:lang w:val="pt-BR"/>
              </w:rPr>
              <w:t>100</w:t>
            </w:r>
          </w:p>
        </w:tc>
      </w:tr>
      <w:tr w:rsidR="00061896" w:rsidRPr="00AF438C" w14:paraId="510F79E8" w14:textId="77777777" w:rsidTr="00AF438C">
        <w:trPr>
          <w:jc w:val="center"/>
        </w:trPr>
        <w:tc>
          <w:tcPr>
            <w:tcW w:w="665" w:type="dxa"/>
            <w:vAlign w:val="center"/>
          </w:tcPr>
          <w:p w14:paraId="51F6C439" w14:textId="1BB562B0" w:rsidR="00061896" w:rsidRDefault="00061896" w:rsidP="00061896">
            <w:pPr>
              <w:ind w:left="-50" w:right="13"/>
              <w:jc w:val="center"/>
              <w:rPr>
                <w:sz w:val="24"/>
                <w:szCs w:val="24"/>
                <w:lang w:val="pt-BR"/>
              </w:rPr>
            </w:pPr>
            <w:r>
              <w:rPr>
                <w:sz w:val="24"/>
                <w:szCs w:val="24"/>
                <w:lang w:val="pt-BR"/>
              </w:rPr>
              <w:t>2</w:t>
            </w:r>
          </w:p>
        </w:tc>
        <w:tc>
          <w:tcPr>
            <w:tcW w:w="3399" w:type="dxa"/>
            <w:vAlign w:val="center"/>
          </w:tcPr>
          <w:p w14:paraId="02D2B1A7" w14:textId="5FA749EE" w:rsidR="00061896" w:rsidRPr="00AF438C" w:rsidRDefault="00061896" w:rsidP="00061896">
            <w:pPr>
              <w:jc w:val="both"/>
              <w:rPr>
                <w:sz w:val="24"/>
                <w:szCs w:val="24"/>
                <w:lang w:val="pt-BR"/>
              </w:rPr>
            </w:pPr>
            <w:r>
              <w:rPr>
                <w:sz w:val="24"/>
                <w:szCs w:val="24"/>
                <w:lang w:val="pt-BR"/>
              </w:rPr>
              <w:t>Vận hành, cập nhật hệ thống thông tin đất đai phục vụ công tác CCHC, liên thông cơ quan Thuế</w:t>
            </w:r>
          </w:p>
        </w:tc>
        <w:tc>
          <w:tcPr>
            <w:tcW w:w="1874" w:type="dxa"/>
            <w:vAlign w:val="center"/>
          </w:tcPr>
          <w:p w14:paraId="3A82E757" w14:textId="77777777" w:rsidR="00431C81" w:rsidRDefault="00061896" w:rsidP="00061896">
            <w:pPr>
              <w:jc w:val="center"/>
              <w:rPr>
                <w:sz w:val="24"/>
                <w:szCs w:val="24"/>
                <w:lang w:val="pt-BR"/>
              </w:rPr>
            </w:pPr>
            <w:r>
              <w:rPr>
                <w:sz w:val="24"/>
                <w:szCs w:val="24"/>
                <w:lang w:val="pt-BR"/>
              </w:rPr>
              <w:t xml:space="preserve">Văn phòng </w:t>
            </w:r>
          </w:p>
          <w:p w14:paraId="67F5F934" w14:textId="2F1101E8" w:rsidR="00061896" w:rsidRDefault="00061896" w:rsidP="00061896">
            <w:pPr>
              <w:jc w:val="center"/>
              <w:rPr>
                <w:sz w:val="24"/>
                <w:szCs w:val="24"/>
                <w:lang w:val="pt-BR"/>
              </w:rPr>
            </w:pPr>
            <w:r>
              <w:rPr>
                <w:sz w:val="24"/>
                <w:szCs w:val="24"/>
                <w:lang w:val="pt-BR"/>
              </w:rPr>
              <w:t>Đăng ký đất đai</w:t>
            </w:r>
          </w:p>
        </w:tc>
        <w:tc>
          <w:tcPr>
            <w:tcW w:w="1700" w:type="dxa"/>
            <w:vAlign w:val="center"/>
          </w:tcPr>
          <w:p w14:paraId="31769027" w14:textId="40751414" w:rsidR="00061896" w:rsidRDefault="005D49AD" w:rsidP="00061896">
            <w:pPr>
              <w:jc w:val="center"/>
              <w:rPr>
                <w:sz w:val="24"/>
                <w:szCs w:val="24"/>
                <w:lang w:val="pt-BR"/>
              </w:rPr>
            </w:pPr>
            <w:r>
              <w:rPr>
                <w:sz w:val="24"/>
                <w:szCs w:val="24"/>
                <w:lang w:val="pt-BR"/>
              </w:rPr>
              <w:t>Các Chi nhánh</w:t>
            </w:r>
            <w:r w:rsidR="0075243D">
              <w:rPr>
                <w:sz w:val="24"/>
                <w:szCs w:val="24"/>
                <w:lang w:val="pt-BR"/>
              </w:rPr>
              <w:t xml:space="preserve"> VPĐK đất đai</w:t>
            </w:r>
            <w:r w:rsidR="00BD2E36">
              <w:rPr>
                <w:sz w:val="24"/>
                <w:szCs w:val="24"/>
                <w:lang w:val="pt-BR"/>
              </w:rPr>
              <w:t>,</w:t>
            </w:r>
          </w:p>
          <w:p w14:paraId="6266402B" w14:textId="4A037696" w:rsidR="005D49AD" w:rsidRPr="00AF438C" w:rsidRDefault="005D49AD" w:rsidP="00061896">
            <w:pPr>
              <w:jc w:val="center"/>
              <w:rPr>
                <w:sz w:val="24"/>
                <w:szCs w:val="24"/>
                <w:lang w:val="pt-BR"/>
              </w:rPr>
            </w:pPr>
            <w:r>
              <w:rPr>
                <w:sz w:val="24"/>
                <w:szCs w:val="24"/>
                <w:lang w:val="pt-BR"/>
              </w:rPr>
              <w:t>Phòng TNMT cấp huyện</w:t>
            </w:r>
          </w:p>
        </w:tc>
        <w:tc>
          <w:tcPr>
            <w:tcW w:w="1282" w:type="dxa"/>
            <w:vAlign w:val="center"/>
          </w:tcPr>
          <w:p w14:paraId="0BF2DBB9" w14:textId="0AD96A3A" w:rsidR="00061896" w:rsidRDefault="000E4FA3" w:rsidP="00061896">
            <w:pPr>
              <w:jc w:val="center"/>
              <w:rPr>
                <w:sz w:val="24"/>
                <w:szCs w:val="24"/>
                <w:lang w:val="pt-BR"/>
              </w:rPr>
            </w:pPr>
            <w:r>
              <w:rPr>
                <w:sz w:val="24"/>
                <w:szCs w:val="24"/>
                <w:lang w:val="pt-BR"/>
              </w:rPr>
              <w:t>1</w:t>
            </w:r>
            <w:r w:rsidR="00E63939">
              <w:rPr>
                <w:sz w:val="24"/>
                <w:szCs w:val="24"/>
                <w:lang w:val="pt-BR"/>
              </w:rPr>
              <w:t>.</w:t>
            </w:r>
            <w:r>
              <w:rPr>
                <w:sz w:val="24"/>
                <w:szCs w:val="24"/>
                <w:lang w:val="pt-BR"/>
              </w:rPr>
              <w:t>5</w:t>
            </w:r>
            <w:r w:rsidR="005D49AD">
              <w:rPr>
                <w:sz w:val="24"/>
                <w:szCs w:val="24"/>
                <w:lang w:val="pt-BR"/>
              </w:rPr>
              <w:t>00</w:t>
            </w:r>
          </w:p>
          <w:p w14:paraId="07B8A145" w14:textId="35576AB6" w:rsidR="005D49AD" w:rsidRDefault="005D49AD" w:rsidP="00061896">
            <w:pPr>
              <w:jc w:val="center"/>
              <w:rPr>
                <w:sz w:val="24"/>
                <w:szCs w:val="24"/>
                <w:lang w:val="pt-BR"/>
              </w:rPr>
            </w:pPr>
          </w:p>
        </w:tc>
      </w:tr>
      <w:tr w:rsidR="00AF438C" w:rsidRPr="00AF438C" w14:paraId="2CE2EBAE" w14:textId="77777777" w:rsidTr="00AF438C">
        <w:trPr>
          <w:jc w:val="center"/>
        </w:trPr>
        <w:tc>
          <w:tcPr>
            <w:tcW w:w="665" w:type="dxa"/>
            <w:vAlign w:val="center"/>
          </w:tcPr>
          <w:p w14:paraId="4D70A311" w14:textId="75A5A733" w:rsidR="00AF438C" w:rsidRPr="00AF438C" w:rsidRDefault="0005125F" w:rsidP="00061896">
            <w:pPr>
              <w:ind w:left="-50" w:right="13"/>
              <w:jc w:val="center"/>
              <w:rPr>
                <w:sz w:val="24"/>
                <w:szCs w:val="24"/>
                <w:lang w:val="pt-BR"/>
              </w:rPr>
            </w:pPr>
            <w:r>
              <w:rPr>
                <w:sz w:val="24"/>
                <w:szCs w:val="24"/>
                <w:lang w:val="pt-BR"/>
              </w:rPr>
              <w:t>3</w:t>
            </w:r>
          </w:p>
        </w:tc>
        <w:tc>
          <w:tcPr>
            <w:tcW w:w="3399" w:type="dxa"/>
            <w:vAlign w:val="center"/>
          </w:tcPr>
          <w:p w14:paraId="752CAAE0" w14:textId="60E7635D" w:rsidR="00AF438C" w:rsidRPr="00AF438C" w:rsidRDefault="00AF438C" w:rsidP="00061896">
            <w:pPr>
              <w:jc w:val="both"/>
              <w:rPr>
                <w:sz w:val="24"/>
                <w:szCs w:val="24"/>
                <w:lang w:val="pt-BR"/>
              </w:rPr>
            </w:pPr>
            <w:r w:rsidRPr="00AF438C">
              <w:rPr>
                <w:sz w:val="24"/>
                <w:szCs w:val="24"/>
                <w:lang w:val="pt-BR"/>
              </w:rPr>
              <w:t xml:space="preserve">Xây dựng, nâng cấp hạ tầng </w:t>
            </w:r>
            <w:r w:rsidR="00FF21EB">
              <w:rPr>
                <w:sz w:val="24"/>
                <w:szCs w:val="24"/>
                <w:lang w:val="pt-BR"/>
              </w:rPr>
              <w:t xml:space="preserve">và Ứng dụng </w:t>
            </w:r>
            <w:r w:rsidRPr="00AF438C">
              <w:rPr>
                <w:sz w:val="24"/>
                <w:szCs w:val="24"/>
                <w:lang w:val="pt-BR"/>
              </w:rPr>
              <w:t xml:space="preserve">công nghệ thông tin tại Sở Tài nguyên và Môi trường </w:t>
            </w:r>
          </w:p>
        </w:tc>
        <w:tc>
          <w:tcPr>
            <w:tcW w:w="1874" w:type="dxa"/>
            <w:vAlign w:val="center"/>
          </w:tcPr>
          <w:p w14:paraId="4DA43C33" w14:textId="737662C7" w:rsidR="00AF438C" w:rsidRPr="00AF438C" w:rsidRDefault="00594D17" w:rsidP="005D49AD">
            <w:pPr>
              <w:jc w:val="center"/>
              <w:rPr>
                <w:b/>
                <w:sz w:val="24"/>
                <w:szCs w:val="24"/>
                <w:lang w:val="pt-BR"/>
              </w:rPr>
            </w:pPr>
            <w:r>
              <w:rPr>
                <w:sz w:val="24"/>
                <w:szCs w:val="24"/>
                <w:lang w:val="pt-BR"/>
              </w:rPr>
              <w:t>Văn phòng Sở</w:t>
            </w:r>
          </w:p>
        </w:tc>
        <w:tc>
          <w:tcPr>
            <w:tcW w:w="1700" w:type="dxa"/>
            <w:vAlign w:val="center"/>
          </w:tcPr>
          <w:p w14:paraId="30A64EDD" w14:textId="04DD46B8" w:rsidR="00AF438C" w:rsidRPr="00AF438C" w:rsidRDefault="00AF438C">
            <w:pPr>
              <w:jc w:val="center"/>
              <w:rPr>
                <w:b/>
                <w:sz w:val="24"/>
                <w:szCs w:val="24"/>
                <w:lang w:val="pt-BR"/>
              </w:rPr>
            </w:pPr>
            <w:r w:rsidRPr="00AF438C">
              <w:rPr>
                <w:sz w:val="24"/>
                <w:szCs w:val="24"/>
                <w:lang w:val="pt-BR"/>
              </w:rPr>
              <w:t>Các phòng, đơn vị</w:t>
            </w:r>
          </w:p>
        </w:tc>
        <w:tc>
          <w:tcPr>
            <w:tcW w:w="1282" w:type="dxa"/>
            <w:vAlign w:val="center"/>
          </w:tcPr>
          <w:p w14:paraId="772C420F" w14:textId="3CBAFFFF" w:rsidR="00AF438C" w:rsidRPr="00AF438C" w:rsidRDefault="00FF21EB">
            <w:pPr>
              <w:jc w:val="center"/>
              <w:rPr>
                <w:sz w:val="24"/>
                <w:szCs w:val="24"/>
                <w:lang w:val="pt-BR"/>
              </w:rPr>
            </w:pPr>
            <w:r>
              <w:rPr>
                <w:sz w:val="24"/>
                <w:szCs w:val="24"/>
                <w:lang w:val="pt-BR"/>
              </w:rPr>
              <w:t>400</w:t>
            </w:r>
          </w:p>
        </w:tc>
      </w:tr>
      <w:tr w:rsidR="00F0490B" w:rsidRPr="00AF438C" w14:paraId="14547E4B" w14:textId="77777777" w:rsidTr="00AF438C">
        <w:trPr>
          <w:jc w:val="center"/>
        </w:trPr>
        <w:tc>
          <w:tcPr>
            <w:tcW w:w="665" w:type="dxa"/>
            <w:vAlign w:val="center"/>
          </w:tcPr>
          <w:p w14:paraId="73981F58" w14:textId="6F0C3C9F" w:rsidR="00F0490B" w:rsidRDefault="0005125F" w:rsidP="00061896">
            <w:pPr>
              <w:ind w:left="-50" w:right="13"/>
              <w:jc w:val="center"/>
              <w:rPr>
                <w:sz w:val="24"/>
                <w:szCs w:val="24"/>
                <w:lang w:val="pt-BR"/>
              </w:rPr>
            </w:pPr>
            <w:r>
              <w:rPr>
                <w:sz w:val="24"/>
                <w:szCs w:val="24"/>
                <w:lang w:val="pt-BR"/>
              </w:rPr>
              <w:t>4</w:t>
            </w:r>
          </w:p>
        </w:tc>
        <w:tc>
          <w:tcPr>
            <w:tcW w:w="3399" w:type="dxa"/>
            <w:vAlign w:val="center"/>
          </w:tcPr>
          <w:p w14:paraId="2DF75CC5" w14:textId="6B894724" w:rsidR="00F0490B" w:rsidRPr="00AF438C" w:rsidRDefault="00F0490B" w:rsidP="00061896">
            <w:pPr>
              <w:jc w:val="both"/>
              <w:rPr>
                <w:sz w:val="24"/>
                <w:szCs w:val="24"/>
                <w:lang w:val="pt-BR"/>
              </w:rPr>
            </w:pPr>
            <w:r>
              <w:rPr>
                <w:sz w:val="24"/>
                <w:szCs w:val="24"/>
                <w:lang w:val="pt-BR"/>
              </w:rPr>
              <w:t>Triển khai Mô hình của Đề an 06: Q</w:t>
            </w:r>
            <w:r w:rsidRPr="00F0490B">
              <w:rPr>
                <w:sz w:val="24"/>
                <w:szCs w:val="24"/>
                <w:lang w:val="pt-BR"/>
              </w:rPr>
              <w:t>uản lý thông tin người sử dụ</w:t>
            </w:r>
            <w:r>
              <w:rPr>
                <w:sz w:val="24"/>
                <w:szCs w:val="24"/>
                <w:lang w:val="pt-BR"/>
              </w:rPr>
              <w:t xml:space="preserve">ng </w:t>
            </w:r>
            <w:r w:rsidRPr="00F0490B">
              <w:rPr>
                <w:sz w:val="24"/>
                <w:szCs w:val="24"/>
                <w:lang w:val="pt-BR"/>
              </w:rPr>
              <w:t>đất, chủ sở hữu nhà ở, tài sản gắn liền với đấ</w:t>
            </w:r>
            <w:r>
              <w:rPr>
                <w:sz w:val="24"/>
                <w:szCs w:val="24"/>
                <w:lang w:val="pt-BR"/>
              </w:rPr>
              <w:t xml:space="preserve">t thông qua </w:t>
            </w:r>
            <w:r w:rsidRPr="00F0490B">
              <w:rPr>
                <w:sz w:val="24"/>
                <w:szCs w:val="24"/>
                <w:lang w:val="pt-BR"/>
              </w:rPr>
              <w:t>CSDLQG về</w:t>
            </w:r>
            <w:r>
              <w:rPr>
                <w:sz w:val="24"/>
                <w:szCs w:val="24"/>
                <w:lang w:val="pt-BR"/>
              </w:rPr>
              <w:t xml:space="preserve"> DC, VNeID theo </w:t>
            </w:r>
            <w:r w:rsidRPr="00F0490B">
              <w:rPr>
                <w:sz w:val="24"/>
                <w:szCs w:val="24"/>
                <w:lang w:val="pt-BR"/>
              </w:rPr>
              <w:t>chỉ đạo của Tổ công tác triể</w:t>
            </w:r>
            <w:r>
              <w:rPr>
                <w:sz w:val="24"/>
                <w:szCs w:val="24"/>
                <w:lang w:val="pt-BR"/>
              </w:rPr>
              <w:t xml:space="preserve">n </w:t>
            </w:r>
            <w:r w:rsidRPr="00F0490B">
              <w:rPr>
                <w:sz w:val="24"/>
                <w:szCs w:val="24"/>
                <w:lang w:val="pt-BR"/>
              </w:rPr>
              <w:t>khai Đề án 06/CP</w:t>
            </w:r>
          </w:p>
        </w:tc>
        <w:tc>
          <w:tcPr>
            <w:tcW w:w="1874" w:type="dxa"/>
            <w:vAlign w:val="center"/>
          </w:tcPr>
          <w:p w14:paraId="38956814" w14:textId="77777777" w:rsidR="00431C81" w:rsidRDefault="00594D17" w:rsidP="005D49AD">
            <w:pPr>
              <w:jc w:val="center"/>
              <w:rPr>
                <w:sz w:val="24"/>
                <w:szCs w:val="24"/>
                <w:lang w:val="pt-BR"/>
              </w:rPr>
            </w:pPr>
            <w:r>
              <w:rPr>
                <w:sz w:val="24"/>
                <w:szCs w:val="24"/>
                <w:lang w:val="pt-BR"/>
              </w:rPr>
              <w:t xml:space="preserve">Văn phòng </w:t>
            </w:r>
          </w:p>
          <w:p w14:paraId="05AEB754" w14:textId="4AF1C813" w:rsidR="00F0490B" w:rsidRDefault="00594D17" w:rsidP="005D49AD">
            <w:pPr>
              <w:jc w:val="center"/>
              <w:rPr>
                <w:sz w:val="24"/>
                <w:szCs w:val="24"/>
                <w:lang w:val="pt-BR"/>
              </w:rPr>
            </w:pPr>
            <w:r>
              <w:rPr>
                <w:sz w:val="24"/>
                <w:szCs w:val="24"/>
                <w:lang w:val="pt-BR"/>
              </w:rPr>
              <w:t>Đăng ký đất đai</w:t>
            </w:r>
          </w:p>
        </w:tc>
        <w:tc>
          <w:tcPr>
            <w:tcW w:w="1700" w:type="dxa"/>
            <w:vAlign w:val="center"/>
          </w:tcPr>
          <w:p w14:paraId="1ABBC91D" w14:textId="33344041" w:rsidR="00F0490B" w:rsidRPr="00AF438C" w:rsidRDefault="00F0490B">
            <w:pPr>
              <w:jc w:val="center"/>
              <w:rPr>
                <w:sz w:val="24"/>
                <w:szCs w:val="24"/>
                <w:lang w:val="pt-BR"/>
              </w:rPr>
            </w:pPr>
            <w:r>
              <w:rPr>
                <w:sz w:val="24"/>
                <w:szCs w:val="24"/>
                <w:lang w:val="pt-BR"/>
              </w:rPr>
              <w:t>Các phòng, đơn vị</w:t>
            </w:r>
          </w:p>
        </w:tc>
        <w:tc>
          <w:tcPr>
            <w:tcW w:w="1282" w:type="dxa"/>
            <w:vAlign w:val="center"/>
          </w:tcPr>
          <w:p w14:paraId="311F2ED5" w14:textId="48554FD7" w:rsidR="00F0490B" w:rsidRDefault="003B061F">
            <w:pPr>
              <w:jc w:val="center"/>
              <w:rPr>
                <w:sz w:val="24"/>
                <w:szCs w:val="24"/>
                <w:lang w:val="pt-BR"/>
              </w:rPr>
            </w:pPr>
            <w:r>
              <w:rPr>
                <w:sz w:val="24"/>
                <w:szCs w:val="24"/>
                <w:lang w:val="pt-BR"/>
              </w:rPr>
              <w:t>-</w:t>
            </w:r>
          </w:p>
        </w:tc>
      </w:tr>
      <w:tr w:rsidR="00AB7C4B" w:rsidRPr="00AF438C" w14:paraId="762C0553" w14:textId="77777777" w:rsidTr="00AF438C">
        <w:trPr>
          <w:jc w:val="center"/>
        </w:trPr>
        <w:tc>
          <w:tcPr>
            <w:tcW w:w="665" w:type="dxa"/>
            <w:vAlign w:val="center"/>
          </w:tcPr>
          <w:p w14:paraId="51F6EF05" w14:textId="437E8B95" w:rsidR="00AB7C4B" w:rsidRDefault="0005125F" w:rsidP="00061896">
            <w:pPr>
              <w:ind w:left="-50" w:right="13"/>
              <w:jc w:val="center"/>
              <w:rPr>
                <w:sz w:val="24"/>
                <w:szCs w:val="24"/>
                <w:lang w:val="pt-BR"/>
              </w:rPr>
            </w:pPr>
            <w:r>
              <w:rPr>
                <w:sz w:val="24"/>
                <w:szCs w:val="24"/>
                <w:lang w:val="pt-BR"/>
              </w:rPr>
              <w:t>5</w:t>
            </w:r>
          </w:p>
        </w:tc>
        <w:tc>
          <w:tcPr>
            <w:tcW w:w="3399" w:type="dxa"/>
            <w:vAlign w:val="center"/>
          </w:tcPr>
          <w:p w14:paraId="093C6205" w14:textId="70D8B104" w:rsidR="00AB7C4B" w:rsidRDefault="00AB7C4B" w:rsidP="00061896">
            <w:pPr>
              <w:jc w:val="both"/>
              <w:rPr>
                <w:sz w:val="24"/>
                <w:szCs w:val="24"/>
                <w:lang w:val="pt-BR"/>
              </w:rPr>
            </w:pPr>
            <w:r w:rsidRPr="00AB7C4B">
              <w:rPr>
                <w:sz w:val="24"/>
                <w:szCs w:val="24"/>
                <w:lang w:val="pt-BR"/>
              </w:rPr>
              <w:t>Xây dựng hệ thống giám sát khai thác, sử dụng tài nguyên nước tỉnh Hà Tĩnh</w:t>
            </w:r>
          </w:p>
        </w:tc>
        <w:tc>
          <w:tcPr>
            <w:tcW w:w="1874" w:type="dxa"/>
            <w:vAlign w:val="center"/>
          </w:tcPr>
          <w:p w14:paraId="3E790392" w14:textId="77777777" w:rsidR="001D0627" w:rsidRDefault="001D0627" w:rsidP="005D49AD">
            <w:pPr>
              <w:jc w:val="center"/>
              <w:rPr>
                <w:sz w:val="24"/>
                <w:szCs w:val="24"/>
                <w:lang w:val="pt-BR"/>
              </w:rPr>
            </w:pPr>
            <w:r>
              <w:rPr>
                <w:sz w:val="24"/>
                <w:szCs w:val="24"/>
                <w:lang w:val="pt-BR"/>
              </w:rPr>
              <w:t xml:space="preserve">Phòng </w:t>
            </w:r>
          </w:p>
          <w:p w14:paraId="6C890D11" w14:textId="3570ABBB" w:rsidR="00AB7C4B" w:rsidRDefault="00AB7C4B" w:rsidP="005D49AD">
            <w:pPr>
              <w:jc w:val="center"/>
              <w:rPr>
                <w:sz w:val="24"/>
                <w:szCs w:val="24"/>
                <w:lang w:val="pt-BR"/>
              </w:rPr>
            </w:pPr>
            <w:r w:rsidRPr="00431C81">
              <w:rPr>
                <w:spacing w:val="-8"/>
                <w:sz w:val="24"/>
                <w:szCs w:val="24"/>
                <w:lang w:val="pt-BR"/>
              </w:rPr>
              <w:t>Tài nguyên nước</w:t>
            </w:r>
            <w:r>
              <w:rPr>
                <w:sz w:val="24"/>
                <w:szCs w:val="24"/>
                <w:lang w:val="pt-BR"/>
              </w:rPr>
              <w:t>, Biển và Hải đảo</w:t>
            </w:r>
          </w:p>
        </w:tc>
        <w:tc>
          <w:tcPr>
            <w:tcW w:w="1700" w:type="dxa"/>
            <w:vAlign w:val="center"/>
          </w:tcPr>
          <w:p w14:paraId="60C7284E" w14:textId="667A7C0E" w:rsidR="00AB7C4B" w:rsidRDefault="00AB7C4B">
            <w:pPr>
              <w:jc w:val="center"/>
              <w:rPr>
                <w:sz w:val="24"/>
                <w:szCs w:val="24"/>
                <w:lang w:val="pt-BR"/>
              </w:rPr>
            </w:pPr>
            <w:r>
              <w:rPr>
                <w:sz w:val="24"/>
                <w:szCs w:val="24"/>
                <w:lang w:val="pt-BR"/>
              </w:rPr>
              <w:t>Các phòng, đơn vị</w:t>
            </w:r>
          </w:p>
        </w:tc>
        <w:tc>
          <w:tcPr>
            <w:tcW w:w="1282" w:type="dxa"/>
            <w:vAlign w:val="center"/>
          </w:tcPr>
          <w:p w14:paraId="53621E2A" w14:textId="2988C17C" w:rsidR="00AB7C4B" w:rsidRDefault="00036B7F">
            <w:pPr>
              <w:jc w:val="center"/>
              <w:rPr>
                <w:sz w:val="24"/>
                <w:szCs w:val="24"/>
                <w:lang w:val="pt-BR"/>
              </w:rPr>
            </w:pPr>
            <w:r>
              <w:rPr>
                <w:sz w:val="24"/>
                <w:szCs w:val="24"/>
                <w:lang w:val="pt-BR"/>
              </w:rPr>
              <w:t>4.700</w:t>
            </w:r>
          </w:p>
        </w:tc>
      </w:tr>
      <w:tr w:rsidR="00AF438C" w:rsidRPr="002353C6" w14:paraId="62A7F5AE" w14:textId="77777777" w:rsidTr="00AF438C">
        <w:trPr>
          <w:jc w:val="center"/>
        </w:trPr>
        <w:tc>
          <w:tcPr>
            <w:tcW w:w="665" w:type="dxa"/>
            <w:vAlign w:val="center"/>
          </w:tcPr>
          <w:p w14:paraId="125C1304" w14:textId="68BDBBA7" w:rsidR="00AF438C" w:rsidRPr="00AF438C" w:rsidRDefault="0005125F" w:rsidP="00061896">
            <w:pPr>
              <w:ind w:left="-25" w:right="13"/>
              <w:jc w:val="center"/>
              <w:rPr>
                <w:sz w:val="24"/>
                <w:szCs w:val="24"/>
                <w:lang w:val="pt-BR"/>
              </w:rPr>
            </w:pPr>
            <w:r>
              <w:rPr>
                <w:sz w:val="24"/>
                <w:szCs w:val="24"/>
                <w:lang w:val="pt-BR"/>
              </w:rPr>
              <w:t>6</w:t>
            </w:r>
          </w:p>
        </w:tc>
        <w:tc>
          <w:tcPr>
            <w:tcW w:w="3399" w:type="dxa"/>
            <w:vAlign w:val="center"/>
          </w:tcPr>
          <w:p w14:paraId="71523EF1" w14:textId="5EA1152E" w:rsidR="00AF438C" w:rsidRPr="00AF438C" w:rsidRDefault="003B061F" w:rsidP="00061896">
            <w:pPr>
              <w:pStyle w:val="Default"/>
              <w:jc w:val="both"/>
              <w:rPr>
                <w:rFonts w:eastAsia="Calibri"/>
                <w:color w:val="auto"/>
                <w:lang w:val="pt-BR"/>
              </w:rPr>
            </w:pPr>
            <w:r w:rsidRPr="003B061F">
              <w:rPr>
                <w:rFonts w:eastAsia="Calibri"/>
                <w:color w:val="auto"/>
                <w:lang w:val="pt-BR"/>
              </w:rPr>
              <w:t>Xây dựng cơ sở dữ liệu môi trường tỉnh Hà Tĩnh, kết nối liên thông với cơ sở dữ liệu môi trường quốc gia</w:t>
            </w:r>
          </w:p>
        </w:tc>
        <w:tc>
          <w:tcPr>
            <w:tcW w:w="1874" w:type="dxa"/>
            <w:vAlign w:val="center"/>
          </w:tcPr>
          <w:p w14:paraId="1A661369" w14:textId="77777777" w:rsidR="00AF438C" w:rsidRDefault="00594D17" w:rsidP="00594D17">
            <w:pPr>
              <w:jc w:val="center"/>
              <w:rPr>
                <w:sz w:val="24"/>
                <w:szCs w:val="24"/>
                <w:lang w:val="pt-BR"/>
              </w:rPr>
            </w:pPr>
            <w:r>
              <w:rPr>
                <w:sz w:val="24"/>
                <w:szCs w:val="24"/>
                <w:lang w:val="pt-BR"/>
              </w:rPr>
              <w:t>Phòng</w:t>
            </w:r>
          </w:p>
          <w:p w14:paraId="7B45901E" w14:textId="3D98AF42" w:rsidR="00594D17" w:rsidRPr="00AF438C" w:rsidRDefault="00594D17" w:rsidP="00594D17">
            <w:pPr>
              <w:jc w:val="center"/>
              <w:rPr>
                <w:sz w:val="24"/>
                <w:szCs w:val="24"/>
                <w:lang w:val="pt-BR"/>
              </w:rPr>
            </w:pPr>
            <w:r>
              <w:rPr>
                <w:sz w:val="24"/>
                <w:szCs w:val="24"/>
                <w:lang w:val="pt-BR"/>
              </w:rPr>
              <w:t>Môi trường</w:t>
            </w:r>
          </w:p>
        </w:tc>
        <w:tc>
          <w:tcPr>
            <w:tcW w:w="1700" w:type="dxa"/>
            <w:vAlign w:val="center"/>
          </w:tcPr>
          <w:p w14:paraId="7AFE0374" w14:textId="77777777" w:rsidR="00594D17" w:rsidRDefault="00594D17" w:rsidP="00594D17">
            <w:pPr>
              <w:jc w:val="center"/>
              <w:rPr>
                <w:sz w:val="24"/>
                <w:szCs w:val="24"/>
                <w:lang w:val="pt-BR"/>
              </w:rPr>
            </w:pPr>
            <w:r w:rsidRPr="00AF438C">
              <w:rPr>
                <w:sz w:val="24"/>
                <w:szCs w:val="24"/>
                <w:lang w:val="pt-BR"/>
              </w:rPr>
              <w:t>Trung tâm QT TN&amp;MT</w:t>
            </w:r>
            <w:r>
              <w:rPr>
                <w:sz w:val="24"/>
                <w:szCs w:val="24"/>
                <w:lang w:val="pt-BR"/>
              </w:rPr>
              <w:t xml:space="preserve">, </w:t>
            </w:r>
          </w:p>
          <w:p w14:paraId="6E2BD050" w14:textId="77777777" w:rsidR="00431C81" w:rsidRDefault="00594D17" w:rsidP="00594D17">
            <w:pPr>
              <w:jc w:val="center"/>
              <w:rPr>
                <w:sz w:val="24"/>
                <w:szCs w:val="24"/>
                <w:lang w:val="pt-BR"/>
              </w:rPr>
            </w:pPr>
            <w:r>
              <w:rPr>
                <w:sz w:val="24"/>
                <w:szCs w:val="24"/>
                <w:lang w:val="pt-BR"/>
              </w:rPr>
              <w:t>c</w:t>
            </w:r>
            <w:r w:rsidR="00AF438C" w:rsidRPr="00AF438C">
              <w:rPr>
                <w:sz w:val="24"/>
                <w:szCs w:val="24"/>
                <w:lang w:val="pt-BR"/>
              </w:rPr>
              <w:t xml:space="preserve">ác đơn vị </w:t>
            </w:r>
          </w:p>
          <w:p w14:paraId="36B6D6BF" w14:textId="416581A8" w:rsidR="00AF438C" w:rsidRPr="00AF438C" w:rsidRDefault="00AF438C" w:rsidP="00594D17">
            <w:pPr>
              <w:jc w:val="center"/>
              <w:rPr>
                <w:sz w:val="24"/>
                <w:szCs w:val="24"/>
                <w:lang w:val="pt-BR"/>
              </w:rPr>
            </w:pPr>
            <w:r w:rsidRPr="00AF438C">
              <w:rPr>
                <w:sz w:val="24"/>
                <w:szCs w:val="24"/>
                <w:lang w:val="pt-BR"/>
              </w:rPr>
              <w:t>liên quan</w:t>
            </w:r>
          </w:p>
        </w:tc>
        <w:tc>
          <w:tcPr>
            <w:tcW w:w="1282" w:type="dxa"/>
            <w:vAlign w:val="center"/>
          </w:tcPr>
          <w:p w14:paraId="1F591D01" w14:textId="74FD51B1" w:rsidR="00AF438C" w:rsidRPr="001E66A7" w:rsidRDefault="003B061F">
            <w:pPr>
              <w:jc w:val="center"/>
              <w:rPr>
                <w:iCs/>
                <w:sz w:val="24"/>
                <w:szCs w:val="24"/>
                <w:lang w:val="pt-BR"/>
              </w:rPr>
            </w:pPr>
            <w:r w:rsidRPr="001E66A7">
              <w:rPr>
                <w:iCs/>
                <w:sz w:val="24"/>
                <w:szCs w:val="24"/>
                <w:lang w:val="pt-BR"/>
              </w:rPr>
              <w:t>9.000</w:t>
            </w:r>
          </w:p>
        </w:tc>
      </w:tr>
      <w:tr w:rsidR="00AF438C" w:rsidRPr="002353C6" w14:paraId="4A05501B" w14:textId="77777777" w:rsidTr="00AF438C">
        <w:trPr>
          <w:jc w:val="center"/>
        </w:trPr>
        <w:tc>
          <w:tcPr>
            <w:tcW w:w="665" w:type="dxa"/>
            <w:vAlign w:val="center"/>
          </w:tcPr>
          <w:p w14:paraId="564B381F" w14:textId="25E04AAE" w:rsidR="00AF438C" w:rsidRPr="00AF438C" w:rsidRDefault="0005125F" w:rsidP="00061896">
            <w:pPr>
              <w:ind w:left="-25" w:right="13"/>
              <w:jc w:val="center"/>
              <w:rPr>
                <w:sz w:val="24"/>
                <w:szCs w:val="24"/>
                <w:lang w:val="pt-BR"/>
              </w:rPr>
            </w:pPr>
            <w:r>
              <w:rPr>
                <w:sz w:val="24"/>
                <w:szCs w:val="24"/>
                <w:lang w:val="pt-BR"/>
              </w:rPr>
              <w:t>7</w:t>
            </w:r>
          </w:p>
        </w:tc>
        <w:tc>
          <w:tcPr>
            <w:tcW w:w="3399" w:type="dxa"/>
            <w:vAlign w:val="center"/>
          </w:tcPr>
          <w:p w14:paraId="1EB4D647" w14:textId="2AA6A636" w:rsidR="00AF438C" w:rsidRPr="00AF438C" w:rsidRDefault="003B061F" w:rsidP="00061896">
            <w:pPr>
              <w:pStyle w:val="Default"/>
              <w:jc w:val="both"/>
              <w:rPr>
                <w:rFonts w:eastAsia="Calibri"/>
                <w:color w:val="auto"/>
                <w:lang w:val="pt-BR"/>
              </w:rPr>
            </w:pPr>
            <w:r w:rsidRPr="003B061F">
              <w:rPr>
                <w:rFonts w:eastAsia="Calibri"/>
                <w:color w:val="auto"/>
                <w:lang w:val="pt-BR"/>
              </w:rPr>
              <w:t>Triển khai thuê phần mềm, hạ tầng để vận hành Hệ thống cơ sở dữ liệu đất đai tỉnh</w:t>
            </w:r>
          </w:p>
        </w:tc>
        <w:tc>
          <w:tcPr>
            <w:tcW w:w="1874" w:type="dxa"/>
            <w:vAlign w:val="center"/>
          </w:tcPr>
          <w:p w14:paraId="1A8D338B" w14:textId="289DBCC5" w:rsidR="00AF438C" w:rsidRPr="00AF438C" w:rsidRDefault="001B73D2" w:rsidP="005D49AD">
            <w:pPr>
              <w:jc w:val="center"/>
              <w:rPr>
                <w:sz w:val="24"/>
                <w:szCs w:val="24"/>
                <w:lang w:val="pt-BR"/>
              </w:rPr>
            </w:pPr>
            <w:r w:rsidRPr="00AF438C">
              <w:rPr>
                <w:sz w:val="24"/>
                <w:szCs w:val="24"/>
                <w:lang w:val="pt-BR"/>
              </w:rPr>
              <w:t>Ban quản lý VILG</w:t>
            </w:r>
          </w:p>
        </w:tc>
        <w:tc>
          <w:tcPr>
            <w:tcW w:w="1700" w:type="dxa"/>
            <w:vAlign w:val="center"/>
          </w:tcPr>
          <w:p w14:paraId="4D85203B" w14:textId="77777777" w:rsidR="00594D17" w:rsidRDefault="00594D17">
            <w:pPr>
              <w:jc w:val="center"/>
              <w:rPr>
                <w:sz w:val="24"/>
                <w:szCs w:val="24"/>
                <w:lang w:val="pt-BR"/>
              </w:rPr>
            </w:pPr>
            <w:r>
              <w:rPr>
                <w:sz w:val="24"/>
                <w:szCs w:val="24"/>
                <w:lang w:val="pt-BR"/>
              </w:rPr>
              <w:t xml:space="preserve">Văn phòng </w:t>
            </w:r>
            <w:r w:rsidRPr="00431C81">
              <w:rPr>
                <w:spacing w:val="-8"/>
                <w:sz w:val="24"/>
                <w:szCs w:val="24"/>
                <w:lang w:val="pt-BR"/>
              </w:rPr>
              <w:t>Đăng ký đất đai</w:t>
            </w:r>
            <w:r w:rsidR="000B69C7" w:rsidRPr="00431C81">
              <w:rPr>
                <w:spacing w:val="-8"/>
                <w:sz w:val="24"/>
                <w:szCs w:val="24"/>
                <w:lang w:val="pt-BR"/>
              </w:rPr>
              <w:t>,</w:t>
            </w:r>
            <w:r w:rsidR="000B69C7" w:rsidRPr="00AF438C">
              <w:rPr>
                <w:sz w:val="24"/>
                <w:szCs w:val="24"/>
                <w:lang w:val="pt-BR"/>
              </w:rPr>
              <w:t xml:space="preserve"> </w:t>
            </w:r>
          </w:p>
          <w:p w14:paraId="2E1D2494" w14:textId="77777777" w:rsidR="00431C81" w:rsidRDefault="000B69C7">
            <w:pPr>
              <w:jc w:val="center"/>
              <w:rPr>
                <w:sz w:val="24"/>
                <w:szCs w:val="24"/>
                <w:lang w:val="pt-BR"/>
              </w:rPr>
            </w:pPr>
            <w:r w:rsidRPr="00AF438C">
              <w:rPr>
                <w:sz w:val="24"/>
                <w:szCs w:val="24"/>
                <w:lang w:val="pt-BR"/>
              </w:rPr>
              <w:t xml:space="preserve">các đơn vị </w:t>
            </w:r>
          </w:p>
          <w:p w14:paraId="35FF157E" w14:textId="21E37571" w:rsidR="00AF438C" w:rsidRPr="00AF438C" w:rsidRDefault="000B69C7">
            <w:pPr>
              <w:jc w:val="center"/>
              <w:rPr>
                <w:sz w:val="24"/>
                <w:szCs w:val="24"/>
                <w:lang w:val="pt-BR"/>
              </w:rPr>
            </w:pPr>
            <w:r w:rsidRPr="00AF438C">
              <w:rPr>
                <w:sz w:val="24"/>
                <w:szCs w:val="24"/>
                <w:lang w:val="pt-BR"/>
              </w:rPr>
              <w:t>liên quan</w:t>
            </w:r>
          </w:p>
        </w:tc>
        <w:tc>
          <w:tcPr>
            <w:tcW w:w="1282" w:type="dxa"/>
            <w:vAlign w:val="center"/>
          </w:tcPr>
          <w:p w14:paraId="15E84CE1" w14:textId="164B4D47" w:rsidR="00AF438C" w:rsidRPr="001E66A7" w:rsidRDefault="003B061F" w:rsidP="00425777">
            <w:pPr>
              <w:jc w:val="center"/>
              <w:rPr>
                <w:iCs/>
                <w:sz w:val="24"/>
                <w:szCs w:val="24"/>
                <w:lang w:val="pt-BR"/>
              </w:rPr>
            </w:pPr>
            <w:r w:rsidRPr="001E66A7">
              <w:rPr>
                <w:iCs/>
                <w:sz w:val="24"/>
                <w:szCs w:val="24"/>
                <w:lang w:val="pt-BR"/>
              </w:rPr>
              <w:t>1</w:t>
            </w:r>
            <w:r w:rsidR="00425777" w:rsidRPr="001E66A7">
              <w:rPr>
                <w:iCs/>
                <w:sz w:val="24"/>
                <w:szCs w:val="24"/>
                <w:lang w:val="pt-BR"/>
              </w:rPr>
              <w:t>8</w:t>
            </w:r>
            <w:r w:rsidRPr="001E66A7">
              <w:rPr>
                <w:iCs/>
                <w:sz w:val="24"/>
                <w:szCs w:val="24"/>
                <w:lang w:val="pt-BR"/>
              </w:rPr>
              <w:t>.000</w:t>
            </w:r>
          </w:p>
        </w:tc>
      </w:tr>
      <w:tr w:rsidR="00AF438C" w:rsidRPr="00AF438C" w14:paraId="62E8BD9C" w14:textId="77777777" w:rsidTr="001E66A7">
        <w:trPr>
          <w:trHeight w:val="340"/>
          <w:jc w:val="center"/>
        </w:trPr>
        <w:tc>
          <w:tcPr>
            <w:tcW w:w="7638" w:type="dxa"/>
            <w:gridSpan w:val="4"/>
            <w:vAlign w:val="center"/>
          </w:tcPr>
          <w:p w14:paraId="1C6E220D" w14:textId="77777777" w:rsidR="00AF438C" w:rsidRPr="00AF438C" w:rsidRDefault="00AF438C" w:rsidP="00061896">
            <w:pPr>
              <w:jc w:val="center"/>
              <w:rPr>
                <w:b/>
                <w:bCs/>
                <w:sz w:val="24"/>
                <w:szCs w:val="24"/>
                <w:lang w:val="pt-BR"/>
              </w:rPr>
            </w:pPr>
            <w:r w:rsidRPr="00AF438C">
              <w:rPr>
                <w:b/>
                <w:bCs/>
                <w:sz w:val="24"/>
                <w:szCs w:val="24"/>
                <w:lang w:val="pt-BR"/>
              </w:rPr>
              <w:t>Tổng</w:t>
            </w:r>
          </w:p>
        </w:tc>
        <w:tc>
          <w:tcPr>
            <w:tcW w:w="1282" w:type="dxa"/>
            <w:vAlign w:val="center"/>
          </w:tcPr>
          <w:p w14:paraId="481D0F7C" w14:textId="2AFD8E18" w:rsidR="00AF438C" w:rsidRPr="00AF438C" w:rsidRDefault="00036B7F" w:rsidP="00036B7F">
            <w:pPr>
              <w:jc w:val="center"/>
              <w:rPr>
                <w:b/>
                <w:bCs/>
                <w:sz w:val="24"/>
                <w:szCs w:val="24"/>
                <w:lang w:val="pt-BR"/>
              </w:rPr>
            </w:pPr>
            <w:r>
              <w:rPr>
                <w:b/>
                <w:bCs/>
                <w:sz w:val="24"/>
                <w:szCs w:val="24"/>
                <w:lang w:val="pt-BR"/>
              </w:rPr>
              <w:t>33</w:t>
            </w:r>
            <w:r w:rsidR="00E63939">
              <w:rPr>
                <w:b/>
                <w:bCs/>
                <w:sz w:val="24"/>
                <w:szCs w:val="24"/>
                <w:lang w:val="pt-BR"/>
              </w:rPr>
              <w:t>.</w:t>
            </w:r>
            <w:r>
              <w:rPr>
                <w:b/>
                <w:bCs/>
                <w:sz w:val="24"/>
                <w:szCs w:val="24"/>
                <w:lang w:val="pt-BR"/>
              </w:rPr>
              <w:t>7</w:t>
            </w:r>
            <w:r w:rsidR="00E63939">
              <w:rPr>
                <w:b/>
                <w:bCs/>
                <w:sz w:val="24"/>
                <w:szCs w:val="24"/>
                <w:lang w:val="pt-BR"/>
              </w:rPr>
              <w:t>00</w:t>
            </w:r>
          </w:p>
        </w:tc>
      </w:tr>
      <w:tr w:rsidR="009015BB" w:rsidRPr="00AF438C" w14:paraId="5E2B16A8" w14:textId="77777777" w:rsidTr="001E66A7">
        <w:trPr>
          <w:trHeight w:val="340"/>
          <w:jc w:val="center"/>
        </w:trPr>
        <w:tc>
          <w:tcPr>
            <w:tcW w:w="8920" w:type="dxa"/>
            <w:gridSpan w:val="5"/>
            <w:vAlign w:val="center"/>
          </w:tcPr>
          <w:p w14:paraId="7A81BC8B" w14:textId="6DA09803" w:rsidR="009015BB" w:rsidRPr="00240E6D" w:rsidRDefault="009015BB" w:rsidP="00036B7F">
            <w:pPr>
              <w:jc w:val="center"/>
              <w:rPr>
                <w:b/>
                <w:bCs/>
                <w:i/>
                <w:iCs/>
                <w:sz w:val="24"/>
                <w:szCs w:val="24"/>
                <w:lang w:val="pt-BR"/>
              </w:rPr>
            </w:pPr>
            <w:r w:rsidRPr="00240E6D">
              <w:rPr>
                <w:b/>
                <w:bCs/>
                <w:i/>
                <w:iCs/>
                <w:sz w:val="24"/>
                <w:szCs w:val="24"/>
                <w:lang w:val="pt-BR"/>
              </w:rPr>
              <w:t xml:space="preserve">(Bằng chữ: </w:t>
            </w:r>
            <w:r w:rsidR="00036B7F">
              <w:rPr>
                <w:b/>
                <w:bCs/>
                <w:i/>
                <w:iCs/>
                <w:sz w:val="24"/>
                <w:szCs w:val="24"/>
                <w:lang w:val="pt-BR"/>
              </w:rPr>
              <w:t>Ba mươi ba tỷ</w:t>
            </w:r>
            <w:r w:rsidR="00626C0E">
              <w:rPr>
                <w:b/>
                <w:bCs/>
                <w:i/>
                <w:iCs/>
                <w:sz w:val="24"/>
                <w:szCs w:val="24"/>
                <w:lang w:val="pt-BR"/>
              </w:rPr>
              <w:t>,</w:t>
            </w:r>
            <w:r w:rsidR="00036B7F">
              <w:rPr>
                <w:b/>
                <w:bCs/>
                <w:i/>
                <w:iCs/>
                <w:sz w:val="24"/>
                <w:szCs w:val="24"/>
                <w:lang w:val="pt-BR"/>
              </w:rPr>
              <w:t xml:space="preserve"> bảy trăm triệu</w:t>
            </w:r>
            <w:r w:rsidRPr="00240E6D">
              <w:rPr>
                <w:b/>
                <w:bCs/>
                <w:i/>
                <w:iCs/>
                <w:sz w:val="24"/>
                <w:szCs w:val="24"/>
                <w:lang w:val="pt-BR"/>
              </w:rPr>
              <w:t xml:space="preserve"> đồng)</w:t>
            </w:r>
          </w:p>
        </w:tc>
      </w:tr>
    </w:tbl>
    <w:p w14:paraId="45D2CDA7" w14:textId="77777777" w:rsidR="0068423C" w:rsidRPr="00C2698B" w:rsidRDefault="0068423C" w:rsidP="00061896">
      <w:pPr>
        <w:pStyle w:val="Doanvan"/>
        <w:spacing w:line="240" w:lineRule="auto"/>
        <w:contextualSpacing w:val="0"/>
        <w:rPr>
          <w:color w:val="auto"/>
          <w:lang w:val="vi-VN"/>
        </w:rPr>
      </w:pPr>
    </w:p>
    <w:sectPr w:rsidR="0068423C" w:rsidRPr="00C2698B" w:rsidSect="00320809">
      <w:headerReference w:type="even" r:id="rId8"/>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706B" w14:textId="77777777" w:rsidR="00320809" w:rsidRDefault="00320809" w:rsidP="00BA6C00">
      <w:pPr>
        <w:spacing w:before="0" w:after="0" w:line="240" w:lineRule="auto"/>
      </w:pPr>
      <w:r>
        <w:separator/>
      </w:r>
    </w:p>
  </w:endnote>
  <w:endnote w:type="continuationSeparator" w:id="0">
    <w:p w14:paraId="1F20E4D3" w14:textId="77777777" w:rsidR="00320809" w:rsidRDefault="00320809" w:rsidP="00BA6C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6DE7" w14:textId="77777777" w:rsidR="00320809" w:rsidRDefault="00320809" w:rsidP="00BA6C00">
      <w:pPr>
        <w:spacing w:before="0" w:after="0" w:line="240" w:lineRule="auto"/>
      </w:pPr>
      <w:r>
        <w:separator/>
      </w:r>
    </w:p>
  </w:footnote>
  <w:footnote w:type="continuationSeparator" w:id="0">
    <w:p w14:paraId="18EE294A" w14:textId="77777777" w:rsidR="00320809" w:rsidRDefault="00320809" w:rsidP="00BA6C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Content>
      <w:p w14:paraId="5B4E7448" w14:textId="2E13B3E8"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BD1D113" w14:textId="77777777" w:rsidR="00922AED" w:rsidRDefault="00922AED" w:rsidP="00CE2B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868035"/>
      <w:docPartObj>
        <w:docPartGallery w:val="Page Numbers (Top of Page)"/>
        <w:docPartUnique/>
      </w:docPartObj>
    </w:sdtPr>
    <w:sdtContent>
      <w:p w14:paraId="2BDC2F87" w14:textId="484B9631" w:rsidR="00922AED" w:rsidRDefault="00922AED" w:rsidP="00CE2BB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7BD2">
          <w:rPr>
            <w:rStyle w:val="PageNumber"/>
            <w:noProof/>
          </w:rPr>
          <w:t>4</w:t>
        </w:r>
        <w:r>
          <w:rPr>
            <w:rStyle w:val="PageNumber"/>
          </w:rPr>
          <w:fldChar w:fldCharType="end"/>
        </w:r>
      </w:p>
    </w:sdtContent>
  </w:sdt>
  <w:p w14:paraId="0F78E454" w14:textId="77777777" w:rsidR="00922AED" w:rsidRDefault="00922AED" w:rsidP="00CE2B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2071D"/>
    <w:multiLevelType w:val="hybridMultilevel"/>
    <w:tmpl w:val="38A2EFA6"/>
    <w:lvl w:ilvl="0" w:tplc="1D909E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8578237">
    <w:abstractNumId w:val="3"/>
  </w:num>
  <w:num w:numId="2" w16cid:durableId="433521774">
    <w:abstractNumId w:val="5"/>
  </w:num>
  <w:num w:numId="3" w16cid:durableId="1375233759">
    <w:abstractNumId w:val="1"/>
  </w:num>
  <w:num w:numId="4" w16cid:durableId="865749636">
    <w:abstractNumId w:val="4"/>
  </w:num>
  <w:num w:numId="5" w16cid:durableId="650792127">
    <w:abstractNumId w:val="0"/>
  </w:num>
  <w:num w:numId="6" w16cid:durableId="1167483268">
    <w:abstractNumId w:val="6"/>
  </w:num>
  <w:num w:numId="7" w16cid:durableId="2127461764">
    <w:abstractNumId w:val="2"/>
  </w:num>
  <w:num w:numId="8" w16cid:durableId="1338994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4B"/>
    <w:rsid w:val="000007AB"/>
    <w:rsid w:val="00000E29"/>
    <w:rsid w:val="00001CEC"/>
    <w:rsid w:val="00001EA7"/>
    <w:rsid w:val="00002A19"/>
    <w:rsid w:val="00002A7D"/>
    <w:rsid w:val="00006A86"/>
    <w:rsid w:val="000079D8"/>
    <w:rsid w:val="00011C4C"/>
    <w:rsid w:val="0001398C"/>
    <w:rsid w:val="000139B4"/>
    <w:rsid w:val="000156B0"/>
    <w:rsid w:val="0001759B"/>
    <w:rsid w:val="00017662"/>
    <w:rsid w:val="00021832"/>
    <w:rsid w:val="00021AEE"/>
    <w:rsid w:val="00022B23"/>
    <w:rsid w:val="00023C6D"/>
    <w:rsid w:val="0002412A"/>
    <w:rsid w:val="00031DB1"/>
    <w:rsid w:val="00035E5C"/>
    <w:rsid w:val="000363CB"/>
    <w:rsid w:val="00036B7F"/>
    <w:rsid w:val="000417E5"/>
    <w:rsid w:val="00043665"/>
    <w:rsid w:val="00043C50"/>
    <w:rsid w:val="000452D9"/>
    <w:rsid w:val="00047557"/>
    <w:rsid w:val="0005001C"/>
    <w:rsid w:val="0005125F"/>
    <w:rsid w:val="00052297"/>
    <w:rsid w:val="00052CC2"/>
    <w:rsid w:val="000533BD"/>
    <w:rsid w:val="00053FBE"/>
    <w:rsid w:val="00054EBD"/>
    <w:rsid w:val="00056CA0"/>
    <w:rsid w:val="00061896"/>
    <w:rsid w:val="00061933"/>
    <w:rsid w:val="000627D0"/>
    <w:rsid w:val="00062959"/>
    <w:rsid w:val="0006425A"/>
    <w:rsid w:val="00066E60"/>
    <w:rsid w:val="0007024C"/>
    <w:rsid w:val="000766C2"/>
    <w:rsid w:val="00080E70"/>
    <w:rsid w:val="000819E1"/>
    <w:rsid w:val="0008312A"/>
    <w:rsid w:val="00085A13"/>
    <w:rsid w:val="00091C20"/>
    <w:rsid w:val="00092092"/>
    <w:rsid w:val="000925E3"/>
    <w:rsid w:val="0009387D"/>
    <w:rsid w:val="000A0C77"/>
    <w:rsid w:val="000A130F"/>
    <w:rsid w:val="000A4298"/>
    <w:rsid w:val="000A78B7"/>
    <w:rsid w:val="000B2658"/>
    <w:rsid w:val="000B3FBB"/>
    <w:rsid w:val="000B4C7C"/>
    <w:rsid w:val="000B6979"/>
    <w:rsid w:val="000B69C7"/>
    <w:rsid w:val="000B78E8"/>
    <w:rsid w:val="000C114C"/>
    <w:rsid w:val="000C1B3D"/>
    <w:rsid w:val="000C1C26"/>
    <w:rsid w:val="000C209A"/>
    <w:rsid w:val="000C3F9C"/>
    <w:rsid w:val="000C4B8D"/>
    <w:rsid w:val="000C4D3D"/>
    <w:rsid w:val="000D280A"/>
    <w:rsid w:val="000D3050"/>
    <w:rsid w:val="000D72CC"/>
    <w:rsid w:val="000E0B54"/>
    <w:rsid w:val="000E193B"/>
    <w:rsid w:val="000E2180"/>
    <w:rsid w:val="000E3522"/>
    <w:rsid w:val="000E4FA3"/>
    <w:rsid w:val="000E78ED"/>
    <w:rsid w:val="000F1AF3"/>
    <w:rsid w:val="000F21A8"/>
    <w:rsid w:val="000F36B3"/>
    <w:rsid w:val="000F74BB"/>
    <w:rsid w:val="00105E6E"/>
    <w:rsid w:val="0010642C"/>
    <w:rsid w:val="00107584"/>
    <w:rsid w:val="00113A86"/>
    <w:rsid w:val="00113B32"/>
    <w:rsid w:val="0011458A"/>
    <w:rsid w:val="001153ED"/>
    <w:rsid w:val="00117E91"/>
    <w:rsid w:val="00120DE9"/>
    <w:rsid w:val="00121C48"/>
    <w:rsid w:val="0012656E"/>
    <w:rsid w:val="0012678D"/>
    <w:rsid w:val="0013343E"/>
    <w:rsid w:val="001345E9"/>
    <w:rsid w:val="001356A8"/>
    <w:rsid w:val="001357B9"/>
    <w:rsid w:val="00137ACD"/>
    <w:rsid w:val="00142AC7"/>
    <w:rsid w:val="00144255"/>
    <w:rsid w:val="00144350"/>
    <w:rsid w:val="00145CCF"/>
    <w:rsid w:val="001479C0"/>
    <w:rsid w:val="001509A2"/>
    <w:rsid w:val="00151124"/>
    <w:rsid w:val="00151786"/>
    <w:rsid w:val="00152191"/>
    <w:rsid w:val="001549EA"/>
    <w:rsid w:val="00160E93"/>
    <w:rsid w:val="00161C25"/>
    <w:rsid w:val="001660DC"/>
    <w:rsid w:val="00166444"/>
    <w:rsid w:val="001667E9"/>
    <w:rsid w:val="00167FEE"/>
    <w:rsid w:val="00171D76"/>
    <w:rsid w:val="0017301B"/>
    <w:rsid w:val="0017404E"/>
    <w:rsid w:val="00174693"/>
    <w:rsid w:val="00174DD9"/>
    <w:rsid w:val="00177EC4"/>
    <w:rsid w:val="00180028"/>
    <w:rsid w:val="001816F5"/>
    <w:rsid w:val="00182ED3"/>
    <w:rsid w:val="001840A9"/>
    <w:rsid w:val="00184349"/>
    <w:rsid w:val="001852A6"/>
    <w:rsid w:val="00185B66"/>
    <w:rsid w:val="0019160B"/>
    <w:rsid w:val="0019284C"/>
    <w:rsid w:val="001967F9"/>
    <w:rsid w:val="0019785C"/>
    <w:rsid w:val="00197A3A"/>
    <w:rsid w:val="00197BB6"/>
    <w:rsid w:val="001A0AE7"/>
    <w:rsid w:val="001A310B"/>
    <w:rsid w:val="001A3622"/>
    <w:rsid w:val="001A6A0E"/>
    <w:rsid w:val="001B3314"/>
    <w:rsid w:val="001B3691"/>
    <w:rsid w:val="001B504B"/>
    <w:rsid w:val="001B564F"/>
    <w:rsid w:val="001B6D21"/>
    <w:rsid w:val="001B73D2"/>
    <w:rsid w:val="001B7461"/>
    <w:rsid w:val="001C003B"/>
    <w:rsid w:val="001C043D"/>
    <w:rsid w:val="001C0665"/>
    <w:rsid w:val="001C13C5"/>
    <w:rsid w:val="001C33D3"/>
    <w:rsid w:val="001C35AE"/>
    <w:rsid w:val="001C5A44"/>
    <w:rsid w:val="001D0627"/>
    <w:rsid w:val="001D086F"/>
    <w:rsid w:val="001D1256"/>
    <w:rsid w:val="001D2722"/>
    <w:rsid w:val="001D2AB3"/>
    <w:rsid w:val="001E254D"/>
    <w:rsid w:val="001E30FC"/>
    <w:rsid w:val="001E33A1"/>
    <w:rsid w:val="001E5D0D"/>
    <w:rsid w:val="001E66A7"/>
    <w:rsid w:val="001F12BC"/>
    <w:rsid w:val="001F2B7A"/>
    <w:rsid w:val="001F3CCF"/>
    <w:rsid w:val="001F57E7"/>
    <w:rsid w:val="00201274"/>
    <w:rsid w:val="00201906"/>
    <w:rsid w:val="00203EC9"/>
    <w:rsid w:val="00204EF4"/>
    <w:rsid w:val="00204FF0"/>
    <w:rsid w:val="00205830"/>
    <w:rsid w:val="00211CC4"/>
    <w:rsid w:val="00211E88"/>
    <w:rsid w:val="00212653"/>
    <w:rsid w:val="002138FD"/>
    <w:rsid w:val="0021544A"/>
    <w:rsid w:val="002226C3"/>
    <w:rsid w:val="00222876"/>
    <w:rsid w:val="002229C9"/>
    <w:rsid w:val="00223D23"/>
    <w:rsid w:val="0022585C"/>
    <w:rsid w:val="002263E1"/>
    <w:rsid w:val="00227D61"/>
    <w:rsid w:val="00234C81"/>
    <w:rsid w:val="002353C6"/>
    <w:rsid w:val="00240E6D"/>
    <w:rsid w:val="00241EAB"/>
    <w:rsid w:val="00242133"/>
    <w:rsid w:val="00243749"/>
    <w:rsid w:val="002453D2"/>
    <w:rsid w:val="00245FE2"/>
    <w:rsid w:val="002462A6"/>
    <w:rsid w:val="002462EF"/>
    <w:rsid w:val="00247AF3"/>
    <w:rsid w:val="002537BF"/>
    <w:rsid w:val="00254861"/>
    <w:rsid w:val="00254C12"/>
    <w:rsid w:val="00256BED"/>
    <w:rsid w:val="002628B0"/>
    <w:rsid w:val="0026451B"/>
    <w:rsid w:val="00266B03"/>
    <w:rsid w:val="00267813"/>
    <w:rsid w:val="00272DAC"/>
    <w:rsid w:val="0027320E"/>
    <w:rsid w:val="002774B2"/>
    <w:rsid w:val="00280B44"/>
    <w:rsid w:val="00282C6A"/>
    <w:rsid w:val="002838BA"/>
    <w:rsid w:val="00285E7A"/>
    <w:rsid w:val="00286817"/>
    <w:rsid w:val="00286995"/>
    <w:rsid w:val="00287185"/>
    <w:rsid w:val="00287FC3"/>
    <w:rsid w:val="00290AE0"/>
    <w:rsid w:val="002914EB"/>
    <w:rsid w:val="00292251"/>
    <w:rsid w:val="002925C2"/>
    <w:rsid w:val="00293A12"/>
    <w:rsid w:val="002A34A9"/>
    <w:rsid w:val="002A3ED2"/>
    <w:rsid w:val="002A48DB"/>
    <w:rsid w:val="002A7052"/>
    <w:rsid w:val="002B003E"/>
    <w:rsid w:val="002B0DA5"/>
    <w:rsid w:val="002B23A2"/>
    <w:rsid w:val="002B2676"/>
    <w:rsid w:val="002B400A"/>
    <w:rsid w:val="002B64EB"/>
    <w:rsid w:val="002B7274"/>
    <w:rsid w:val="002C071E"/>
    <w:rsid w:val="002C1C3C"/>
    <w:rsid w:val="002C5494"/>
    <w:rsid w:val="002C5634"/>
    <w:rsid w:val="002C5E6D"/>
    <w:rsid w:val="002C6126"/>
    <w:rsid w:val="002C6641"/>
    <w:rsid w:val="002C70A4"/>
    <w:rsid w:val="002D197B"/>
    <w:rsid w:val="002D567C"/>
    <w:rsid w:val="002D68A7"/>
    <w:rsid w:val="002D6A4F"/>
    <w:rsid w:val="002E0608"/>
    <w:rsid w:val="002E1247"/>
    <w:rsid w:val="002E79C4"/>
    <w:rsid w:val="002F0645"/>
    <w:rsid w:val="002F1750"/>
    <w:rsid w:val="002F3134"/>
    <w:rsid w:val="002F339A"/>
    <w:rsid w:val="002F3BED"/>
    <w:rsid w:val="002F3FFE"/>
    <w:rsid w:val="002F6957"/>
    <w:rsid w:val="002F797C"/>
    <w:rsid w:val="00302430"/>
    <w:rsid w:val="00303F27"/>
    <w:rsid w:val="00307202"/>
    <w:rsid w:val="00310F94"/>
    <w:rsid w:val="00311A1C"/>
    <w:rsid w:val="0031326E"/>
    <w:rsid w:val="00317D31"/>
    <w:rsid w:val="00320809"/>
    <w:rsid w:val="003225F5"/>
    <w:rsid w:val="00322D36"/>
    <w:rsid w:val="00324B9F"/>
    <w:rsid w:val="00324F9B"/>
    <w:rsid w:val="00330955"/>
    <w:rsid w:val="00337D5A"/>
    <w:rsid w:val="0034232C"/>
    <w:rsid w:val="0034370D"/>
    <w:rsid w:val="00344566"/>
    <w:rsid w:val="0034613C"/>
    <w:rsid w:val="003470AC"/>
    <w:rsid w:val="00350DC1"/>
    <w:rsid w:val="0035148A"/>
    <w:rsid w:val="00352F15"/>
    <w:rsid w:val="00354C3A"/>
    <w:rsid w:val="003571FD"/>
    <w:rsid w:val="003575F3"/>
    <w:rsid w:val="00357DB7"/>
    <w:rsid w:val="00360EA2"/>
    <w:rsid w:val="0036123D"/>
    <w:rsid w:val="00365FBF"/>
    <w:rsid w:val="00370506"/>
    <w:rsid w:val="00370D51"/>
    <w:rsid w:val="003736F1"/>
    <w:rsid w:val="00375FC6"/>
    <w:rsid w:val="0037670C"/>
    <w:rsid w:val="00377BA0"/>
    <w:rsid w:val="00380853"/>
    <w:rsid w:val="0038098C"/>
    <w:rsid w:val="003823A7"/>
    <w:rsid w:val="00382771"/>
    <w:rsid w:val="003833EA"/>
    <w:rsid w:val="00384C29"/>
    <w:rsid w:val="00385E8A"/>
    <w:rsid w:val="00386814"/>
    <w:rsid w:val="00387E1B"/>
    <w:rsid w:val="00390F6B"/>
    <w:rsid w:val="00391B29"/>
    <w:rsid w:val="00392555"/>
    <w:rsid w:val="00393199"/>
    <w:rsid w:val="00396D95"/>
    <w:rsid w:val="003A0CF5"/>
    <w:rsid w:val="003A25D7"/>
    <w:rsid w:val="003A3ED6"/>
    <w:rsid w:val="003A441D"/>
    <w:rsid w:val="003A46CB"/>
    <w:rsid w:val="003A4F2D"/>
    <w:rsid w:val="003B061F"/>
    <w:rsid w:val="003B14AB"/>
    <w:rsid w:val="003B4837"/>
    <w:rsid w:val="003B4A42"/>
    <w:rsid w:val="003B6BE9"/>
    <w:rsid w:val="003B6C4F"/>
    <w:rsid w:val="003C05CF"/>
    <w:rsid w:val="003C64A4"/>
    <w:rsid w:val="003C7CD2"/>
    <w:rsid w:val="003D0B13"/>
    <w:rsid w:val="003D5508"/>
    <w:rsid w:val="003D79AC"/>
    <w:rsid w:val="003E02D7"/>
    <w:rsid w:val="003E171F"/>
    <w:rsid w:val="003E186F"/>
    <w:rsid w:val="003E1A1B"/>
    <w:rsid w:val="003E3CC9"/>
    <w:rsid w:val="003E43A8"/>
    <w:rsid w:val="003E4805"/>
    <w:rsid w:val="003E6505"/>
    <w:rsid w:val="003F02D0"/>
    <w:rsid w:val="003F1B74"/>
    <w:rsid w:val="003F37FE"/>
    <w:rsid w:val="003F4F6A"/>
    <w:rsid w:val="003F733D"/>
    <w:rsid w:val="004002A6"/>
    <w:rsid w:val="004007A5"/>
    <w:rsid w:val="00401757"/>
    <w:rsid w:val="00401E8F"/>
    <w:rsid w:val="00402420"/>
    <w:rsid w:val="0040478B"/>
    <w:rsid w:val="00405038"/>
    <w:rsid w:val="004053BC"/>
    <w:rsid w:val="00407EDE"/>
    <w:rsid w:val="004113BB"/>
    <w:rsid w:val="00411486"/>
    <w:rsid w:val="004131BA"/>
    <w:rsid w:val="00414D95"/>
    <w:rsid w:val="00415426"/>
    <w:rsid w:val="00416696"/>
    <w:rsid w:val="00416CA0"/>
    <w:rsid w:val="00416FA3"/>
    <w:rsid w:val="00420AE8"/>
    <w:rsid w:val="00423465"/>
    <w:rsid w:val="00423A24"/>
    <w:rsid w:val="00425777"/>
    <w:rsid w:val="004300C1"/>
    <w:rsid w:val="004300D4"/>
    <w:rsid w:val="00431C81"/>
    <w:rsid w:val="004320C7"/>
    <w:rsid w:val="004339D7"/>
    <w:rsid w:val="00434F06"/>
    <w:rsid w:val="004405EE"/>
    <w:rsid w:val="004415A5"/>
    <w:rsid w:val="004419BA"/>
    <w:rsid w:val="00446E2C"/>
    <w:rsid w:val="00450676"/>
    <w:rsid w:val="0045497A"/>
    <w:rsid w:val="004574FF"/>
    <w:rsid w:val="00463255"/>
    <w:rsid w:val="00474A07"/>
    <w:rsid w:val="004751BA"/>
    <w:rsid w:val="00480F90"/>
    <w:rsid w:val="004830D5"/>
    <w:rsid w:val="00483B6D"/>
    <w:rsid w:val="00483ED2"/>
    <w:rsid w:val="0048593D"/>
    <w:rsid w:val="004877F7"/>
    <w:rsid w:val="00490B03"/>
    <w:rsid w:val="004920D8"/>
    <w:rsid w:val="00493D3B"/>
    <w:rsid w:val="00494E1D"/>
    <w:rsid w:val="004959D1"/>
    <w:rsid w:val="00497230"/>
    <w:rsid w:val="004A0E1A"/>
    <w:rsid w:val="004A161D"/>
    <w:rsid w:val="004A18AD"/>
    <w:rsid w:val="004A1F27"/>
    <w:rsid w:val="004A7B50"/>
    <w:rsid w:val="004B0F34"/>
    <w:rsid w:val="004B1060"/>
    <w:rsid w:val="004B3AF2"/>
    <w:rsid w:val="004B40D2"/>
    <w:rsid w:val="004B4BA5"/>
    <w:rsid w:val="004B5933"/>
    <w:rsid w:val="004B6CF8"/>
    <w:rsid w:val="004C0453"/>
    <w:rsid w:val="004C0FED"/>
    <w:rsid w:val="004C12CC"/>
    <w:rsid w:val="004C16AD"/>
    <w:rsid w:val="004C270B"/>
    <w:rsid w:val="004C3159"/>
    <w:rsid w:val="004C3EB5"/>
    <w:rsid w:val="004C4E35"/>
    <w:rsid w:val="004D1C07"/>
    <w:rsid w:val="004D409A"/>
    <w:rsid w:val="004D5AEF"/>
    <w:rsid w:val="004E199D"/>
    <w:rsid w:val="004E4793"/>
    <w:rsid w:val="004E59AD"/>
    <w:rsid w:val="004E6E92"/>
    <w:rsid w:val="004F0E52"/>
    <w:rsid w:val="004F1B14"/>
    <w:rsid w:val="004F1F38"/>
    <w:rsid w:val="004F6250"/>
    <w:rsid w:val="004F70F3"/>
    <w:rsid w:val="004F7572"/>
    <w:rsid w:val="004F7B26"/>
    <w:rsid w:val="00500D21"/>
    <w:rsid w:val="005029A7"/>
    <w:rsid w:val="00504631"/>
    <w:rsid w:val="00504D70"/>
    <w:rsid w:val="00507FCC"/>
    <w:rsid w:val="00510CBD"/>
    <w:rsid w:val="00513099"/>
    <w:rsid w:val="00513F5E"/>
    <w:rsid w:val="005153D6"/>
    <w:rsid w:val="00516AF9"/>
    <w:rsid w:val="0051719C"/>
    <w:rsid w:val="00517A2D"/>
    <w:rsid w:val="00517A7A"/>
    <w:rsid w:val="0052091B"/>
    <w:rsid w:val="00520C89"/>
    <w:rsid w:val="00520F3B"/>
    <w:rsid w:val="0052119E"/>
    <w:rsid w:val="00524223"/>
    <w:rsid w:val="00524B18"/>
    <w:rsid w:val="00530934"/>
    <w:rsid w:val="00531B91"/>
    <w:rsid w:val="005364E0"/>
    <w:rsid w:val="00536C64"/>
    <w:rsid w:val="00541353"/>
    <w:rsid w:val="00541591"/>
    <w:rsid w:val="00541839"/>
    <w:rsid w:val="00542210"/>
    <w:rsid w:val="0054385E"/>
    <w:rsid w:val="00544A71"/>
    <w:rsid w:val="00544C69"/>
    <w:rsid w:val="005511BE"/>
    <w:rsid w:val="0055287E"/>
    <w:rsid w:val="005529AD"/>
    <w:rsid w:val="00553B4B"/>
    <w:rsid w:val="00553EB8"/>
    <w:rsid w:val="00554171"/>
    <w:rsid w:val="00554FD6"/>
    <w:rsid w:val="00556C33"/>
    <w:rsid w:val="00560BF1"/>
    <w:rsid w:val="00561093"/>
    <w:rsid w:val="005640C1"/>
    <w:rsid w:val="00564335"/>
    <w:rsid w:val="00564A72"/>
    <w:rsid w:val="00564DDB"/>
    <w:rsid w:val="005661D0"/>
    <w:rsid w:val="005664A0"/>
    <w:rsid w:val="00566766"/>
    <w:rsid w:val="0057013A"/>
    <w:rsid w:val="005723F7"/>
    <w:rsid w:val="0057245C"/>
    <w:rsid w:val="005730D3"/>
    <w:rsid w:val="005739CB"/>
    <w:rsid w:val="00582149"/>
    <w:rsid w:val="0058370E"/>
    <w:rsid w:val="00586C86"/>
    <w:rsid w:val="005870B4"/>
    <w:rsid w:val="005874FB"/>
    <w:rsid w:val="00587D81"/>
    <w:rsid w:val="00592D0F"/>
    <w:rsid w:val="00594D17"/>
    <w:rsid w:val="0059546E"/>
    <w:rsid w:val="0059649A"/>
    <w:rsid w:val="00597944"/>
    <w:rsid w:val="005A1FDE"/>
    <w:rsid w:val="005A2F9A"/>
    <w:rsid w:val="005A3093"/>
    <w:rsid w:val="005A3D7E"/>
    <w:rsid w:val="005A5778"/>
    <w:rsid w:val="005B0224"/>
    <w:rsid w:val="005B0C83"/>
    <w:rsid w:val="005B3FD1"/>
    <w:rsid w:val="005B4E6D"/>
    <w:rsid w:val="005B5765"/>
    <w:rsid w:val="005B78ED"/>
    <w:rsid w:val="005C2FCF"/>
    <w:rsid w:val="005C41D5"/>
    <w:rsid w:val="005D3001"/>
    <w:rsid w:val="005D3E22"/>
    <w:rsid w:val="005D405D"/>
    <w:rsid w:val="005D49AD"/>
    <w:rsid w:val="005D4BF2"/>
    <w:rsid w:val="005D5E83"/>
    <w:rsid w:val="005D7239"/>
    <w:rsid w:val="005E0818"/>
    <w:rsid w:val="005E32AD"/>
    <w:rsid w:val="005E3DDA"/>
    <w:rsid w:val="005E5344"/>
    <w:rsid w:val="005E5484"/>
    <w:rsid w:val="005E56C8"/>
    <w:rsid w:val="005E6E09"/>
    <w:rsid w:val="005E7DC6"/>
    <w:rsid w:val="005E7EA0"/>
    <w:rsid w:val="005F0C67"/>
    <w:rsid w:val="005F2C9C"/>
    <w:rsid w:val="005F395B"/>
    <w:rsid w:val="005F3DEE"/>
    <w:rsid w:val="005F6873"/>
    <w:rsid w:val="00605F35"/>
    <w:rsid w:val="006062D1"/>
    <w:rsid w:val="00606F3A"/>
    <w:rsid w:val="006137D2"/>
    <w:rsid w:val="00614ADF"/>
    <w:rsid w:val="00616030"/>
    <w:rsid w:val="00620F03"/>
    <w:rsid w:val="00621026"/>
    <w:rsid w:val="006214CE"/>
    <w:rsid w:val="00622579"/>
    <w:rsid w:val="006226D8"/>
    <w:rsid w:val="0062311A"/>
    <w:rsid w:val="00623FD2"/>
    <w:rsid w:val="00626C0E"/>
    <w:rsid w:val="00627ED8"/>
    <w:rsid w:val="00630520"/>
    <w:rsid w:val="006329BB"/>
    <w:rsid w:val="0063347F"/>
    <w:rsid w:val="00633F29"/>
    <w:rsid w:val="00636649"/>
    <w:rsid w:val="00636B82"/>
    <w:rsid w:val="006370AF"/>
    <w:rsid w:val="00640D57"/>
    <w:rsid w:val="00640ED8"/>
    <w:rsid w:val="0064225A"/>
    <w:rsid w:val="00643B0A"/>
    <w:rsid w:val="00647269"/>
    <w:rsid w:val="00651618"/>
    <w:rsid w:val="00652D21"/>
    <w:rsid w:val="0065408A"/>
    <w:rsid w:val="00655140"/>
    <w:rsid w:val="00655A33"/>
    <w:rsid w:val="00655A8E"/>
    <w:rsid w:val="00660361"/>
    <w:rsid w:val="00662498"/>
    <w:rsid w:val="00662F76"/>
    <w:rsid w:val="0066459E"/>
    <w:rsid w:val="00666FBD"/>
    <w:rsid w:val="00667155"/>
    <w:rsid w:val="00670A47"/>
    <w:rsid w:val="00671C06"/>
    <w:rsid w:val="006748CB"/>
    <w:rsid w:val="0067719A"/>
    <w:rsid w:val="00680064"/>
    <w:rsid w:val="0068094D"/>
    <w:rsid w:val="006819FB"/>
    <w:rsid w:val="00681DB1"/>
    <w:rsid w:val="0068423C"/>
    <w:rsid w:val="00684B0D"/>
    <w:rsid w:val="00685DFE"/>
    <w:rsid w:val="00686076"/>
    <w:rsid w:val="006864C9"/>
    <w:rsid w:val="006904E7"/>
    <w:rsid w:val="00690746"/>
    <w:rsid w:val="00690E7A"/>
    <w:rsid w:val="00691E54"/>
    <w:rsid w:val="00693542"/>
    <w:rsid w:val="006949B9"/>
    <w:rsid w:val="00695028"/>
    <w:rsid w:val="00695632"/>
    <w:rsid w:val="00695B3A"/>
    <w:rsid w:val="00697600"/>
    <w:rsid w:val="00697722"/>
    <w:rsid w:val="006A16AB"/>
    <w:rsid w:val="006A16CC"/>
    <w:rsid w:val="006A1B02"/>
    <w:rsid w:val="006A1F0F"/>
    <w:rsid w:val="006A343C"/>
    <w:rsid w:val="006A38DC"/>
    <w:rsid w:val="006B043D"/>
    <w:rsid w:val="006B079A"/>
    <w:rsid w:val="006B079B"/>
    <w:rsid w:val="006B2002"/>
    <w:rsid w:val="006B6543"/>
    <w:rsid w:val="006C094F"/>
    <w:rsid w:val="006C32EE"/>
    <w:rsid w:val="006C32FF"/>
    <w:rsid w:val="006C50C8"/>
    <w:rsid w:val="006C7C21"/>
    <w:rsid w:val="006C7D40"/>
    <w:rsid w:val="006D09D8"/>
    <w:rsid w:val="006D2367"/>
    <w:rsid w:val="006D7A7A"/>
    <w:rsid w:val="006E2B03"/>
    <w:rsid w:val="006E38A4"/>
    <w:rsid w:val="006E609F"/>
    <w:rsid w:val="006E6CA2"/>
    <w:rsid w:val="006F0CCF"/>
    <w:rsid w:val="006F2B0E"/>
    <w:rsid w:val="00700EFC"/>
    <w:rsid w:val="00701AAD"/>
    <w:rsid w:val="00702D2A"/>
    <w:rsid w:val="007044B1"/>
    <w:rsid w:val="007051CF"/>
    <w:rsid w:val="00705FA5"/>
    <w:rsid w:val="007060EF"/>
    <w:rsid w:val="007065AB"/>
    <w:rsid w:val="00711525"/>
    <w:rsid w:val="00711B51"/>
    <w:rsid w:val="00712A6A"/>
    <w:rsid w:val="00715535"/>
    <w:rsid w:val="007158E1"/>
    <w:rsid w:val="0071593C"/>
    <w:rsid w:val="00716ACD"/>
    <w:rsid w:val="00720211"/>
    <w:rsid w:val="00725F4C"/>
    <w:rsid w:val="00730A69"/>
    <w:rsid w:val="00733C8C"/>
    <w:rsid w:val="00734B72"/>
    <w:rsid w:val="00734CDF"/>
    <w:rsid w:val="007405E0"/>
    <w:rsid w:val="007408EC"/>
    <w:rsid w:val="007429CA"/>
    <w:rsid w:val="00742D1B"/>
    <w:rsid w:val="0074302A"/>
    <w:rsid w:val="007432C0"/>
    <w:rsid w:val="00746918"/>
    <w:rsid w:val="00746F91"/>
    <w:rsid w:val="00747285"/>
    <w:rsid w:val="00747944"/>
    <w:rsid w:val="00750FD0"/>
    <w:rsid w:val="00751636"/>
    <w:rsid w:val="0075243D"/>
    <w:rsid w:val="00754C24"/>
    <w:rsid w:val="00754F7C"/>
    <w:rsid w:val="00757A04"/>
    <w:rsid w:val="007629AE"/>
    <w:rsid w:val="00762D99"/>
    <w:rsid w:val="00763BB2"/>
    <w:rsid w:val="007649CF"/>
    <w:rsid w:val="0076535B"/>
    <w:rsid w:val="00766688"/>
    <w:rsid w:val="007706FD"/>
    <w:rsid w:val="007729E5"/>
    <w:rsid w:val="00772BAE"/>
    <w:rsid w:val="00775103"/>
    <w:rsid w:val="00775CF9"/>
    <w:rsid w:val="00777BD2"/>
    <w:rsid w:val="00780263"/>
    <w:rsid w:val="00780E24"/>
    <w:rsid w:val="00781E87"/>
    <w:rsid w:val="007849BA"/>
    <w:rsid w:val="007856D4"/>
    <w:rsid w:val="00790366"/>
    <w:rsid w:val="00790E55"/>
    <w:rsid w:val="00793D46"/>
    <w:rsid w:val="007947D8"/>
    <w:rsid w:val="0079532B"/>
    <w:rsid w:val="00797BBD"/>
    <w:rsid w:val="007A00B5"/>
    <w:rsid w:val="007A24B2"/>
    <w:rsid w:val="007A46BE"/>
    <w:rsid w:val="007A5EFD"/>
    <w:rsid w:val="007A67DF"/>
    <w:rsid w:val="007B067A"/>
    <w:rsid w:val="007B5C05"/>
    <w:rsid w:val="007C03EE"/>
    <w:rsid w:val="007C10FE"/>
    <w:rsid w:val="007C17DC"/>
    <w:rsid w:val="007C2551"/>
    <w:rsid w:val="007C2A62"/>
    <w:rsid w:val="007C47F5"/>
    <w:rsid w:val="007C6305"/>
    <w:rsid w:val="007C7DBE"/>
    <w:rsid w:val="007D0B5A"/>
    <w:rsid w:val="007D1653"/>
    <w:rsid w:val="007D17E6"/>
    <w:rsid w:val="007D3823"/>
    <w:rsid w:val="007D562D"/>
    <w:rsid w:val="007D6122"/>
    <w:rsid w:val="007D62F3"/>
    <w:rsid w:val="007D6AEA"/>
    <w:rsid w:val="007E2036"/>
    <w:rsid w:val="007E37CD"/>
    <w:rsid w:val="007E3D38"/>
    <w:rsid w:val="007E4BDA"/>
    <w:rsid w:val="007E5D51"/>
    <w:rsid w:val="007E71F0"/>
    <w:rsid w:val="007E75C3"/>
    <w:rsid w:val="007F0B9D"/>
    <w:rsid w:val="007F1376"/>
    <w:rsid w:val="007F1C2F"/>
    <w:rsid w:val="007F209F"/>
    <w:rsid w:val="007F2D0C"/>
    <w:rsid w:val="007F37F2"/>
    <w:rsid w:val="007F394B"/>
    <w:rsid w:val="007F39A3"/>
    <w:rsid w:val="007F3E41"/>
    <w:rsid w:val="007F678B"/>
    <w:rsid w:val="007F6A57"/>
    <w:rsid w:val="00803752"/>
    <w:rsid w:val="00805609"/>
    <w:rsid w:val="008074E2"/>
    <w:rsid w:val="00810703"/>
    <w:rsid w:val="00812839"/>
    <w:rsid w:val="00816FB3"/>
    <w:rsid w:val="00822BCF"/>
    <w:rsid w:val="0082388F"/>
    <w:rsid w:val="008238D4"/>
    <w:rsid w:val="00825962"/>
    <w:rsid w:val="00825D17"/>
    <w:rsid w:val="00826B59"/>
    <w:rsid w:val="008270BF"/>
    <w:rsid w:val="008273C0"/>
    <w:rsid w:val="00830534"/>
    <w:rsid w:val="00834F49"/>
    <w:rsid w:val="0083700F"/>
    <w:rsid w:val="00837235"/>
    <w:rsid w:val="00841ED7"/>
    <w:rsid w:val="008443B6"/>
    <w:rsid w:val="00844D46"/>
    <w:rsid w:val="008469A1"/>
    <w:rsid w:val="00851A9F"/>
    <w:rsid w:val="008611CD"/>
    <w:rsid w:val="00861DED"/>
    <w:rsid w:val="0086238D"/>
    <w:rsid w:val="00862DA0"/>
    <w:rsid w:val="008633AB"/>
    <w:rsid w:val="0086352A"/>
    <w:rsid w:val="008635E5"/>
    <w:rsid w:val="00865C85"/>
    <w:rsid w:val="00865DFF"/>
    <w:rsid w:val="00867630"/>
    <w:rsid w:val="00870A3B"/>
    <w:rsid w:val="008722D8"/>
    <w:rsid w:val="008738C7"/>
    <w:rsid w:val="0087457A"/>
    <w:rsid w:val="008747B3"/>
    <w:rsid w:val="00875C36"/>
    <w:rsid w:val="008760C3"/>
    <w:rsid w:val="00877094"/>
    <w:rsid w:val="008774F5"/>
    <w:rsid w:val="00877F70"/>
    <w:rsid w:val="0088109D"/>
    <w:rsid w:val="008860C7"/>
    <w:rsid w:val="008863D9"/>
    <w:rsid w:val="00886C4A"/>
    <w:rsid w:val="00886F1D"/>
    <w:rsid w:val="0089074B"/>
    <w:rsid w:val="008917F3"/>
    <w:rsid w:val="00891F54"/>
    <w:rsid w:val="0089447C"/>
    <w:rsid w:val="00894B57"/>
    <w:rsid w:val="008A1108"/>
    <w:rsid w:val="008A235B"/>
    <w:rsid w:val="008A5527"/>
    <w:rsid w:val="008A588A"/>
    <w:rsid w:val="008B37D9"/>
    <w:rsid w:val="008B3CCE"/>
    <w:rsid w:val="008B547A"/>
    <w:rsid w:val="008B6BCD"/>
    <w:rsid w:val="008C181D"/>
    <w:rsid w:val="008C2D20"/>
    <w:rsid w:val="008C2D86"/>
    <w:rsid w:val="008C31E7"/>
    <w:rsid w:val="008C4617"/>
    <w:rsid w:val="008C7EA4"/>
    <w:rsid w:val="008D7358"/>
    <w:rsid w:val="008D7897"/>
    <w:rsid w:val="008D7905"/>
    <w:rsid w:val="008E1D84"/>
    <w:rsid w:val="008E2BB8"/>
    <w:rsid w:val="008E37EC"/>
    <w:rsid w:val="008E4796"/>
    <w:rsid w:val="008E4BC7"/>
    <w:rsid w:val="008F1DC8"/>
    <w:rsid w:val="008F34CE"/>
    <w:rsid w:val="008F721C"/>
    <w:rsid w:val="00900F9B"/>
    <w:rsid w:val="009015BB"/>
    <w:rsid w:val="00902503"/>
    <w:rsid w:val="00902650"/>
    <w:rsid w:val="00903749"/>
    <w:rsid w:val="009078E4"/>
    <w:rsid w:val="00913A3D"/>
    <w:rsid w:val="0092072C"/>
    <w:rsid w:val="00920CEC"/>
    <w:rsid w:val="00922AED"/>
    <w:rsid w:val="00922DDE"/>
    <w:rsid w:val="00922FEC"/>
    <w:rsid w:val="00923BA9"/>
    <w:rsid w:val="00924947"/>
    <w:rsid w:val="00925B44"/>
    <w:rsid w:val="00927734"/>
    <w:rsid w:val="00927E6E"/>
    <w:rsid w:val="0093001D"/>
    <w:rsid w:val="009313E0"/>
    <w:rsid w:val="00935EEC"/>
    <w:rsid w:val="00942F36"/>
    <w:rsid w:val="00946222"/>
    <w:rsid w:val="00947D3B"/>
    <w:rsid w:val="009522F0"/>
    <w:rsid w:val="00952440"/>
    <w:rsid w:val="00957DBC"/>
    <w:rsid w:val="0096215D"/>
    <w:rsid w:val="00963B41"/>
    <w:rsid w:val="009665F5"/>
    <w:rsid w:val="0097158E"/>
    <w:rsid w:val="0097350C"/>
    <w:rsid w:val="00973659"/>
    <w:rsid w:val="009769E6"/>
    <w:rsid w:val="00977295"/>
    <w:rsid w:val="00980971"/>
    <w:rsid w:val="00980F00"/>
    <w:rsid w:val="00981208"/>
    <w:rsid w:val="009840B8"/>
    <w:rsid w:val="009844BF"/>
    <w:rsid w:val="00993830"/>
    <w:rsid w:val="009958AF"/>
    <w:rsid w:val="00995BEB"/>
    <w:rsid w:val="00997CFE"/>
    <w:rsid w:val="009A0527"/>
    <w:rsid w:val="009A2847"/>
    <w:rsid w:val="009A4F05"/>
    <w:rsid w:val="009A6CF2"/>
    <w:rsid w:val="009B08CE"/>
    <w:rsid w:val="009B4ABB"/>
    <w:rsid w:val="009B5100"/>
    <w:rsid w:val="009B5291"/>
    <w:rsid w:val="009B6F9A"/>
    <w:rsid w:val="009B7727"/>
    <w:rsid w:val="009C1744"/>
    <w:rsid w:val="009C184B"/>
    <w:rsid w:val="009C1C17"/>
    <w:rsid w:val="009C4082"/>
    <w:rsid w:val="009C6BD9"/>
    <w:rsid w:val="009C71A6"/>
    <w:rsid w:val="009D00CB"/>
    <w:rsid w:val="009D0262"/>
    <w:rsid w:val="009D135B"/>
    <w:rsid w:val="009D1645"/>
    <w:rsid w:val="009D32BE"/>
    <w:rsid w:val="009D61E0"/>
    <w:rsid w:val="009E0A74"/>
    <w:rsid w:val="009E1B84"/>
    <w:rsid w:val="009E3C2C"/>
    <w:rsid w:val="009E451D"/>
    <w:rsid w:val="009E51BB"/>
    <w:rsid w:val="009E6FCB"/>
    <w:rsid w:val="009E71BC"/>
    <w:rsid w:val="009F00D3"/>
    <w:rsid w:val="009F06C0"/>
    <w:rsid w:val="009F09BF"/>
    <w:rsid w:val="009F1FC2"/>
    <w:rsid w:val="009F5103"/>
    <w:rsid w:val="009F59EA"/>
    <w:rsid w:val="00A010C6"/>
    <w:rsid w:val="00A01653"/>
    <w:rsid w:val="00A0461B"/>
    <w:rsid w:val="00A04EA3"/>
    <w:rsid w:val="00A060D2"/>
    <w:rsid w:val="00A063C3"/>
    <w:rsid w:val="00A0794E"/>
    <w:rsid w:val="00A07F40"/>
    <w:rsid w:val="00A10205"/>
    <w:rsid w:val="00A11171"/>
    <w:rsid w:val="00A123C5"/>
    <w:rsid w:val="00A15085"/>
    <w:rsid w:val="00A164F3"/>
    <w:rsid w:val="00A247D2"/>
    <w:rsid w:val="00A24C9C"/>
    <w:rsid w:val="00A31D43"/>
    <w:rsid w:val="00A31DDC"/>
    <w:rsid w:val="00A3340D"/>
    <w:rsid w:val="00A4142C"/>
    <w:rsid w:val="00A4197D"/>
    <w:rsid w:val="00A41CF9"/>
    <w:rsid w:val="00A41EC6"/>
    <w:rsid w:val="00A501C0"/>
    <w:rsid w:val="00A501E8"/>
    <w:rsid w:val="00A52356"/>
    <w:rsid w:val="00A532D3"/>
    <w:rsid w:val="00A551A5"/>
    <w:rsid w:val="00A56FCE"/>
    <w:rsid w:val="00A5708D"/>
    <w:rsid w:val="00A61589"/>
    <w:rsid w:val="00A64FBC"/>
    <w:rsid w:val="00A66003"/>
    <w:rsid w:val="00A66224"/>
    <w:rsid w:val="00A668FF"/>
    <w:rsid w:val="00A67BBD"/>
    <w:rsid w:val="00A67E02"/>
    <w:rsid w:val="00A71B3E"/>
    <w:rsid w:val="00A7398F"/>
    <w:rsid w:val="00A74674"/>
    <w:rsid w:val="00A74B39"/>
    <w:rsid w:val="00A76CA4"/>
    <w:rsid w:val="00A779EC"/>
    <w:rsid w:val="00A828D2"/>
    <w:rsid w:val="00A830D7"/>
    <w:rsid w:val="00A8393C"/>
    <w:rsid w:val="00A93BB1"/>
    <w:rsid w:val="00A93BF5"/>
    <w:rsid w:val="00AA1D7B"/>
    <w:rsid w:val="00AA38AC"/>
    <w:rsid w:val="00AA46FB"/>
    <w:rsid w:val="00AA5434"/>
    <w:rsid w:val="00AA5F25"/>
    <w:rsid w:val="00AA63D2"/>
    <w:rsid w:val="00AB06A6"/>
    <w:rsid w:val="00AB1E71"/>
    <w:rsid w:val="00AB32E6"/>
    <w:rsid w:val="00AB4828"/>
    <w:rsid w:val="00AB4C44"/>
    <w:rsid w:val="00AB4F75"/>
    <w:rsid w:val="00AB5DED"/>
    <w:rsid w:val="00AB5E21"/>
    <w:rsid w:val="00AB7C4B"/>
    <w:rsid w:val="00AC2600"/>
    <w:rsid w:val="00AC4E34"/>
    <w:rsid w:val="00AC53E2"/>
    <w:rsid w:val="00AC7008"/>
    <w:rsid w:val="00AC746E"/>
    <w:rsid w:val="00AD16A4"/>
    <w:rsid w:val="00AD31DC"/>
    <w:rsid w:val="00AD5E25"/>
    <w:rsid w:val="00AD6288"/>
    <w:rsid w:val="00AD70A9"/>
    <w:rsid w:val="00AE2248"/>
    <w:rsid w:val="00AE4F65"/>
    <w:rsid w:val="00AE5C8D"/>
    <w:rsid w:val="00AE5E73"/>
    <w:rsid w:val="00AE7C3B"/>
    <w:rsid w:val="00AF438C"/>
    <w:rsid w:val="00AF44C6"/>
    <w:rsid w:val="00AF552E"/>
    <w:rsid w:val="00B00B6E"/>
    <w:rsid w:val="00B01A3E"/>
    <w:rsid w:val="00B039F0"/>
    <w:rsid w:val="00B06923"/>
    <w:rsid w:val="00B1398D"/>
    <w:rsid w:val="00B13F8D"/>
    <w:rsid w:val="00B17B12"/>
    <w:rsid w:val="00B24555"/>
    <w:rsid w:val="00B24FB0"/>
    <w:rsid w:val="00B25041"/>
    <w:rsid w:val="00B25057"/>
    <w:rsid w:val="00B266E9"/>
    <w:rsid w:val="00B26700"/>
    <w:rsid w:val="00B278CD"/>
    <w:rsid w:val="00B278F9"/>
    <w:rsid w:val="00B31141"/>
    <w:rsid w:val="00B32D5D"/>
    <w:rsid w:val="00B33A3A"/>
    <w:rsid w:val="00B33CEB"/>
    <w:rsid w:val="00B341CE"/>
    <w:rsid w:val="00B35874"/>
    <w:rsid w:val="00B36730"/>
    <w:rsid w:val="00B432B8"/>
    <w:rsid w:val="00B43A0C"/>
    <w:rsid w:val="00B44A1D"/>
    <w:rsid w:val="00B47C0F"/>
    <w:rsid w:val="00B51983"/>
    <w:rsid w:val="00B52A48"/>
    <w:rsid w:val="00B578FF"/>
    <w:rsid w:val="00B57C4E"/>
    <w:rsid w:val="00B606C3"/>
    <w:rsid w:val="00B71DE9"/>
    <w:rsid w:val="00B72A57"/>
    <w:rsid w:val="00B72C4F"/>
    <w:rsid w:val="00B74EBA"/>
    <w:rsid w:val="00B75832"/>
    <w:rsid w:val="00B75F06"/>
    <w:rsid w:val="00B760F8"/>
    <w:rsid w:val="00B81AA3"/>
    <w:rsid w:val="00B84ED5"/>
    <w:rsid w:val="00B85D48"/>
    <w:rsid w:val="00B874C9"/>
    <w:rsid w:val="00B90CFF"/>
    <w:rsid w:val="00B91780"/>
    <w:rsid w:val="00B92078"/>
    <w:rsid w:val="00B9313B"/>
    <w:rsid w:val="00B9403D"/>
    <w:rsid w:val="00B944AE"/>
    <w:rsid w:val="00B9655D"/>
    <w:rsid w:val="00BA0270"/>
    <w:rsid w:val="00BA0931"/>
    <w:rsid w:val="00BA16B7"/>
    <w:rsid w:val="00BA23A0"/>
    <w:rsid w:val="00BA476D"/>
    <w:rsid w:val="00BA6C00"/>
    <w:rsid w:val="00BA6D57"/>
    <w:rsid w:val="00BA773D"/>
    <w:rsid w:val="00BB063F"/>
    <w:rsid w:val="00BB2231"/>
    <w:rsid w:val="00BB3209"/>
    <w:rsid w:val="00BB52B4"/>
    <w:rsid w:val="00BB59CC"/>
    <w:rsid w:val="00BB71B0"/>
    <w:rsid w:val="00BC0880"/>
    <w:rsid w:val="00BC510C"/>
    <w:rsid w:val="00BC74B4"/>
    <w:rsid w:val="00BD0020"/>
    <w:rsid w:val="00BD2E36"/>
    <w:rsid w:val="00BD5C6B"/>
    <w:rsid w:val="00BD658B"/>
    <w:rsid w:val="00BE0638"/>
    <w:rsid w:val="00BE0FED"/>
    <w:rsid w:val="00BE1435"/>
    <w:rsid w:val="00BE2844"/>
    <w:rsid w:val="00BE40C8"/>
    <w:rsid w:val="00BE4999"/>
    <w:rsid w:val="00BE7323"/>
    <w:rsid w:val="00BE74DA"/>
    <w:rsid w:val="00BF0086"/>
    <w:rsid w:val="00BF0492"/>
    <w:rsid w:val="00BF3115"/>
    <w:rsid w:val="00BF4444"/>
    <w:rsid w:val="00BF4E22"/>
    <w:rsid w:val="00BF51C4"/>
    <w:rsid w:val="00BF5316"/>
    <w:rsid w:val="00BF5CFD"/>
    <w:rsid w:val="00BF6F85"/>
    <w:rsid w:val="00BF719A"/>
    <w:rsid w:val="00BF7A11"/>
    <w:rsid w:val="00C038D1"/>
    <w:rsid w:val="00C03D33"/>
    <w:rsid w:val="00C104B4"/>
    <w:rsid w:val="00C1145E"/>
    <w:rsid w:val="00C11690"/>
    <w:rsid w:val="00C11D04"/>
    <w:rsid w:val="00C1542B"/>
    <w:rsid w:val="00C23EB5"/>
    <w:rsid w:val="00C25180"/>
    <w:rsid w:val="00C26117"/>
    <w:rsid w:val="00C267E6"/>
    <w:rsid w:val="00C2698B"/>
    <w:rsid w:val="00C325F3"/>
    <w:rsid w:val="00C335B2"/>
    <w:rsid w:val="00C33A64"/>
    <w:rsid w:val="00C3431E"/>
    <w:rsid w:val="00C34BD4"/>
    <w:rsid w:val="00C41313"/>
    <w:rsid w:val="00C422E2"/>
    <w:rsid w:val="00C46C82"/>
    <w:rsid w:val="00C47B50"/>
    <w:rsid w:val="00C5042D"/>
    <w:rsid w:val="00C50FAC"/>
    <w:rsid w:val="00C51969"/>
    <w:rsid w:val="00C55FE1"/>
    <w:rsid w:val="00C56C05"/>
    <w:rsid w:val="00C56CBD"/>
    <w:rsid w:val="00C6087C"/>
    <w:rsid w:val="00C60DAF"/>
    <w:rsid w:val="00C63454"/>
    <w:rsid w:val="00C64C39"/>
    <w:rsid w:val="00C66F0E"/>
    <w:rsid w:val="00C70866"/>
    <w:rsid w:val="00C72B5F"/>
    <w:rsid w:val="00C756BC"/>
    <w:rsid w:val="00C75BAA"/>
    <w:rsid w:val="00C76719"/>
    <w:rsid w:val="00C76C82"/>
    <w:rsid w:val="00C84AFA"/>
    <w:rsid w:val="00C85171"/>
    <w:rsid w:val="00C86EA2"/>
    <w:rsid w:val="00C93D84"/>
    <w:rsid w:val="00C9661A"/>
    <w:rsid w:val="00CA0640"/>
    <w:rsid w:val="00CA17D9"/>
    <w:rsid w:val="00CA4413"/>
    <w:rsid w:val="00CA4D14"/>
    <w:rsid w:val="00CA55DE"/>
    <w:rsid w:val="00CA643C"/>
    <w:rsid w:val="00CB0992"/>
    <w:rsid w:val="00CB39D4"/>
    <w:rsid w:val="00CB47C1"/>
    <w:rsid w:val="00CB6BFB"/>
    <w:rsid w:val="00CB7D49"/>
    <w:rsid w:val="00CC2B54"/>
    <w:rsid w:val="00CC2CD2"/>
    <w:rsid w:val="00CC635F"/>
    <w:rsid w:val="00CC6823"/>
    <w:rsid w:val="00CC75A2"/>
    <w:rsid w:val="00CD0C70"/>
    <w:rsid w:val="00CD300C"/>
    <w:rsid w:val="00CD46BA"/>
    <w:rsid w:val="00CD6CEF"/>
    <w:rsid w:val="00CE16BC"/>
    <w:rsid w:val="00CE2BB8"/>
    <w:rsid w:val="00CE462F"/>
    <w:rsid w:val="00CF2902"/>
    <w:rsid w:val="00CF3694"/>
    <w:rsid w:val="00CF3F14"/>
    <w:rsid w:val="00CF5E61"/>
    <w:rsid w:val="00CF7810"/>
    <w:rsid w:val="00D000C6"/>
    <w:rsid w:val="00D00AE0"/>
    <w:rsid w:val="00D01893"/>
    <w:rsid w:val="00D0271D"/>
    <w:rsid w:val="00D030A6"/>
    <w:rsid w:val="00D0436F"/>
    <w:rsid w:val="00D06EAF"/>
    <w:rsid w:val="00D06FE5"/>
    <w:rsid w:val="00D0787B"/>
    <w:rsid w:val="00D10151"/>
    <w:rsid w:val="00D1164F"/>
    <w:rsid w:val="00D12216"/>
    <w:rsid w:val="00D1237C"/>
    <w:rsid w:val="00D15619"/>
    <w:rsid w:val="00D201F2"/>
    <w:rsid w:val="00D20F59"/>
    <w:rsid w:val="00D21DBE"/>
    <w:rsid w:val="00D23CD9"/>
    <w:rsid w:val="00D23F42"/>
    <w:rsid w:val="00D26625"/>
    <w:rsid w:val="00D26BE9"/>
    <w:rsid w:val="00D27DB4"/>
    <w:rsid w:val="00D314CC"/>
    <w:rsid w:val="00D323E0"/>
    <w:rsid w:val="00D325D6"/>
    <w:rsid w:val="00D32792"/>
    <w:rsid w:val="00D32CAF"/>
    <w:rsid w:val="00D32DD9"/>
    <w:rsid w:val="00D334E4"/>
    <w:rsid w:val="00D36ED1"/>
    <w:rsid w:val="00D40EA6"/>
    <w:rsid w:val="00D42165"/>
    <w:rsid w:val="00D449C5"/>
    <w:rsid w:val="00D464F8"/>
    <w:rsid w:val="00D52BF1"/>
    <w:rsid w:val="00D52D75"/>
    <w:rsid w:val="00D5525C"/>
    <w:rsid w:val="00D61269"/>
    <w:rsid w:val="00D61881"/>
    <w:rsid w:val="00D63C35"/>
    <w:rsid w:val="00D70BF9"/>
    <w:rsid w:val="00D71444"/>
    <w:rsid w:val="00D71CA2"/>
    <w:rsid w:val="00D7357D"/>
    <w:rsid w:val="00D755B0"/>
    <w:rsid w:val="00D762BE"/>
    <w:rsid w:val="00D77C07"/>
    <w:rsid w:val="00D80601"/>
    <w:rsid w:val="00D854EA"/>
    <w:rsid w:val="00D85EED"/>
    <w:rsid w:val="00D86F0A"/>
    <w:rsid w:val="00D870AB"/>
    <w:rsid w:val="00D915C2"/>
    <w:rsid w:val="00D956D3"/>
    <w:rsid w:val="00D967DC"/>
    <w:rsid w:val="00D9720A"/>
    <w:rsid w:val="00DA0A6A"/>
    <w:rsid w:val="00DA0F02"/>
    <w:rsid w:val="00DA3393"/>
    <w:rsid w:val="00DA3615"/>
    <w:rsid w:val="00DA39F6"/>
    <w:rsid w:val="00DA6845"/>
    <w:rsid w:val="00DA76A1"/>
    <w:rsid w:val="00DA792F"/>
    <w:rsid w:val="00DB1A61"/>
    <w:rsid w:val="00DB2CF6"/>
    <w:rsid w:val="00DB444E"/>
    <w:rsid w:val="00DB7C8D"/>
    <w:rsid w:val="00DC1A12"/>
    <w:rsid w:val="00DC2C35"/>
    <w:rsid w:val="00DC30CC"/>
    <w:rsid w:val="00DC3DFF"/>
    <w:rsid w:val="00DC6F34"/>
    <w:rsid w:val="00DC773F"/>
    <w:rsid w:val="00DD04F7"/>
    <w:rsid w:val="00DD07ED"/>
    <w:rsid w:val="00DD2808"/>
    <w:rsid w:val="00DD3173"/>
    <w:rsid w:val="00DD4C7D"/>
    <w:rsid w:val="00DD570E"/>
    <w:rsid w:val="00DE060F"/>
    <w:rsid w:val="00DE2FB4"/>
    <w:rsid w:val="00DE5C46"/>
    <w:rsid w:val="00DE64F3"/>
    <w:rsid w:val="00DE664E"/>
    <w:rsid w:val="00DF00B2"/>
    <w:rsid w:val="00DF1118"/>
    <w:rsid w:val="00DF1C33"/>
    <w:rsid w:val="00DF34D8"/>
    <w:rsid w:val="00DF372C"/>
    <w:rsid w:val="00E00001"/>
    <w:rsid w:val="00E00FC8"/>
    <w:rsid w:val="00E04C2D"/>
    <w:rsid w:val="00E0616E"/>
    <w:rsid w:val="00E064AF"/>
    <w:rsid w:val="00E15F38"/>
    <w:rsid w:val="00E17BD5"/>
    <w:rsid w:val="00E20EC8"/>
    <w:rsid w:val="00E224F9"/>
    <w:rsid w:val="00E23641"/>
    <w:rsid w:val="00E23F06"/>
    <w:rsid w:val="00E25AEB"/>
    <w:rsid w:val="00E27086"/>
    <w:rsid w:val="00E27AAF"/>
    <w:rsid w:val="00E27F34"/>
    <w:rsid w:val="00E27FAB"/>
    <w:rsid w:val="00E3286F"/>
    <w:rsid w:val="00E32B2E"/>
    <w:rsid w:val="00E3649D"/>
    <w:rsid w:val="00E36558"/>
    <w:rsid w:val="00E40BF8"/>
    <w:rsid w:val="00E43D46"/>
    <w:rsid w:val="00E457EB"/>
    <w:rsid w:val="00E46CDC"/>
    <w:rsid w:val="00E47632"/>
    <w:rsid w:val="00E504F4"/>
    <w:rsid w:val="00E505C7"/>
    <w:rsid w:val="00E5473F"/>
    <w:rsid w:val="00E55BED"/>
    <w:rsid w:val="00E55E94"/>
    <w:rsid w:val="00E60973"/>
    <w:rsid w:val="00E62024"/>
    <w:rsid w:val="00E62CAF"/>
    <w:rsid w:val="00E63939"/>
    <w:rsid w:val="00E679FC"/>
    <w:rsid w:val="00E70E14"/>
    <w:rsid w:val="00E71B62"/>
    <w:rsid w:val="00E75DD5"/>
    <w:rsid w:val="00E76825"/>
    <w:rsid w:val="00E8249C"/>
    <w:rsid w:val="00E83FE9"/>
    <w:rsid w:val="00E85CC2"/>
    <w:rsid w:val="00E86AC1"/>
    <w:rsid w:val="00E871A9"/>
    <w:rsid w:val="00E90469"/>
    <w:rsid w:val="00E91F6D"/>
    <w:rsid w:val="00E91F9E"/>
    <w:rsid w:val="00E94904"/>
    <w:rsid w:val="00E95243"/>
    <w:rsid w:val="00E962AD"/>
    <w:rsid w:val="00EA15A1"/>
    <w:rsid w:val="00EA3476"/>
    <w:rsid w:val="00EA5FEE"/>
    <w:rsid w:val="00EA6766"/>
    <w:rsid w:val="00EA67DA"/>
    <w:rsid w:val="00EA6A21"/>
    <w:rsid w:val="00EA7EB3"/>
    <w:rsid w:val="00EB2EEC"/>
    <w:rsid w:val="00EC30ED"/>
    <w:rsid w:val="00EC5AD0"/>
    <w:rsid w:val="00EC641C"/>
    <w:rsid w:val="00EC7EFB"/>
    <w:rsid w:val="00ED10C6"/>
    <w:rsid w:val="00ED1A3D"/>
    <w:rsid w:val="00ED1B5F"/>
    <w:rsid w:val="00ED2701"/>
    <w:rsid w:val="00ED387D"/>
    <w:rsid w:val="00ED3D5A"/>
    <w:rsid w:val="00ED3F07"/>
    <w:rsid w:val="00ED401D"/>
    <w:rsid w:val="00ED562F"/>
    <w:rsid w:val="00ED6E0B"/>
    <w:rsid w:val="00ED7C73"/>
    <w:rsid w:val="00EE0E6E"/>
    <w:rsid w:val="00EE2193"/>
    <w:rsid w:val="00EE255C"/>
    <w:rsid w:val="00EE3704"/>
    <w:rsid w:val="00EE757B"/>
    <w:rsid w:val="00EF0636"/>
    <w:rsid w:val="00EF3C3C"/>
    <w:rsid w:val="00EF3E63"/>
    <w:rsid w:val="00EF4F42"/>
    <w:rsid w:val="00EF687C"/>
    <w:rsid w:val="00EF6975"/>
    <w:rsid w:val="00F0153C"/>
    <w:rsid w:val="00F0169A"/>
    <w:rsid w:val="00F0490B"/>
    <w:rsid w:val="00F06F30"/>
    <w:rsid w:val="00F079B2"/>
    <w:rsid w:val="00F10162"/>
    <w:rsid w:val="00F102D6"/>
    <w:rsid w:val="00F115E6"/>
    <w:rsid w:val="00F13FD0"/>
    <w:rsid w:val="00F17E14"/>
    <w:rsid w:val="00F2077E"/>
    <w:rsid w:val="00F20B1F"/>
    <w:rsid w:val="00F21510"/>
    <w:rsid w:val="00F22507"/>
    <w:rsid w:val="00F23530"/>
    <w:rsid w:val="00F25F25"/>
    <w:rsid w:val="00F348CE"/>
    <w:rsid w:val="00F36075"/>
    <w:rsid w:val="00F412A8"/>
    <w:rsid w:val="00F421CE"/>
    <w:rsid w:val="00F43D74"/>
    <w:rsid w:val="00F44E79"/>
    <w:rsid w:val="00F44FFF"/>
    <w:rsid w:val="00F45747"/>
    <w:rsid w:val="00F46478"/>
    <w:rsid w:val="00F46CDA"/>
    <w:rsid w:val="00F52D1B"/>
    <w:rsid w:val="00F5748C"/>
    <w:rsid w:val="00F57CF2"/>
    <w:rsid w:val="00F615C1"/>
    <w:rsid w:val="00F62848"/>
    <w:rsid w:val="00F631E5"/>
    <w:rsid w:val="00F638CA"/>
    <w:rsid w:val="00F710C8"/>
    <w:rsid w:val="00F72211"/>
    <w:rsid w:val="00F7294F"/>
    <w:rsid w:val="00F742F6"/>
    <w:rsid w:val="00F75608"/>
    <w:rsid w:val="00F75754"/>
    <w:rsid w:val="00F75766"/>
    <w:rsid w:val="00F767C9"/>
    <w:rsid w:val="00F77685"/>
    <w:rsid w:val="00F807E2"/>
    <w:rsid w:val="00F80967"/>
    <w:rsid w:val="00F82785"/>
    <w:rsid w:val="00F83C13"/>
    <w:rsid w:val="00F8446B"/>
    <w:rsid w:val="00F85B60"/>
    <w:rsid w:val="00F863E1"/>
    <w:rsid w:val="00F865DC"/>
    <w:rsid w:val="00F86B95"/>
    <w:rsid w:val="00F87943"/>
    <w:rsid w:val="00F9076F"/>
    <w:rsid w:val="00F90D9F"/>
    <w:rsid w:val="00F9269C"/>
    <w:rsid w:val="00F9295D"/>
    <w:rsid w:val="00F956DF"/>
    <w:rsid w:val="00FA04DD"/>
    <w:rsid w:val="00FA114D"/>
    <w:rsid w:val="00FA4069"/>
    <w:rsid w:val="00FB1EA3"/>
    <w:rsid w:val="00FB4A4E"/>
    <w:rsid w:val="00FC161E"/>
    <w:rsid w:val="00FC4216"/>
    <w:rsid w:val="00FC56D5"/>
    <w:rsid w:val="00FC5D2C"/>
    <w:rsid w:val="00FC60AF"/>
    <w:rsid w:val="00FC73A4"/>
    <w:rsid w:val="00FD0400"/>
    <w:rsid w:val="00FD14BC"/>
    <w:rsid w:val="00FD3D76"/>
    <w:rsid w:val="00FD5681"/>
    <w:rsid w:val="00FD652B"/>
    <w:rsid w:val="00FE1680"/>
    <w:rsid w:val="00FE252A"/>
    <w:rsid w:val="00FE27F9"/>
    <w:rsid w:val="00FF0198"/>
    <w:rsid w:val="00FF21EB"/>
    <w:rsid w:val="00FF26E7"/>
    <w:rsid w:val="00F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9B55"/>
  <w15:docId w15:val="{91A90278-722F-436A-9EB8-C0562AF7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7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5EEC"/>
    <w:pPr>
      <w:spacing w:line="276" w:lineRule="auto"/>
      <w:ind w:firstLine="567"/>
      <w:jc w:val="both"/>
      <w:outlineLvl w:val="2"/>
    </w:pPr>
    <w:rPr>
      <w:b/>
      <w:color w:val="000000" w:themeColor="text1"/>
      <w:lang w:val="vi-VN"/>
    </w:rPr>
  </w:style>
  <w:style w:type="paragraph" w:styleId="Heading4">
    <w:name w:val="heading 4"/>
    <w:basedOn w:val="Normal"/>
    <w:next w:val="Normal"/>
    <w:link w:val="Heading4Char"/>
    <w:uiPriority w:val="9"/>
    <w:unhideWhenUsed/>
    <w:qFormat/>
    <w:rsid w:val="00935EEC"/>
    <w:pPr>
      <w:spacing w:line="276" w:lineRule="auto"/>
      <w:ind w:firstLine="567"/>
      <w:jc w:val="both"/>
      <w:outlineLvl w:val="3"/>
    </w:pPr>
    <w:rPr>
      <w:b/>
      <w:i/>
      <w:color w:val="000000" w:themeColor="tex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rsid w:val="00167FEE"/>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sid w:val="00167FEE"/>
    <w:rPr>
      <w:rFonts w:eastAsia="SimSun"/>
      <w:color w:val="000000"/>
      <w:kern w:val="1"/>
      <w:sz w:val="24"/>
      <w:szCs w:val="24"/>
      <w:lang w:val="vi-VN" w:eastAsia="zh-CN"/>
    </w:rPr>
  </w:style>
  <w:style w:type="paragraph" w:styleId="ListParagraph">
    <w:name w:val="List Paragraph"/>
    <w:basedOn w:val="Normal"/>
    <w:uiPriority w:val="34"/>
    <w:qFormat/>
    <w:rsid w:val="004415A5"/>
    <w:pPr>
      <w:ind w:left="720"/>
      <w:contextualSpacing/>
    </w:pPr>
  </w:style>
  <w:style w:type="character" w:styleId="Hyperlink">
    <w:name w:val="Hyperlink"/>
    <w:basedOn w:val="DefaultParagraphFont"/>
    <w:uiPriority w:val="99"/>
    <w:unhideWhenUsed/>
    <w:rsid w:val="00592D0F"/>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BA6C00"/>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BA6C00"/>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iPriority w:val="99"/>
    <w:unhideWhenUsed/>
    <w:qFormat/>
    <w:rsid w:val="00BA6C00"/>
    <w:rPr>
      <w:vertAlign w:val="superscript"/>
    </w:rPr>
  </w:style>
  <w:style w:type="character" w:customStyle="1" w:styleId="hgkelc">
    <w:name w:val="hgkelc"/>
    <w:basedOn w:val="DefaultParagraphFont"/>
    <w:rsid w:val="00BA6C00"/>
  </w:style>
  <w:style w:type="paragraph" w:customStyle="1" w:styleId="Vanban">
    <w:name w:val="Van ban"/>
    <w:basedOn w:val="LO-normal"/>
    <w:link w:val="VanbanChar"/>
    <w:qFormat/>
    <w:rsid w:val="00A828D2"/>
    <w:pPr>
      <w:spacing w:before="120" w:after="120" w:line="312" w:lineRule="auto"/>
      <w:ind w:firstLine="562"/>
      <w:jc w:val="both"/>
    </w:pPr>
    <w:rPr>
      <w:bCs/>
      <w:spacing w:val="-4"/>
      <w:sz w:val="28"/>
    </w:rPr>
  </w:style>
  <w:style w:type="character" w:customStyle="1" w:styleId="VanbanChar">
    <w:name w:val="Van ban Char"/>
    <w:link w:val="Vanban"/>
    <w:rsid w:val="00A828D2"/>
    <w:rPr>
      <w:rFonts w:eastAsia="SimSun"/>
      <w:bCs/>
      <w:color w:val="000000"/>
      <w:spacing w:val="-4"/>
      <w:kern w:val="1"/>
      <w:szCs w:val="24"/>
      <w:lang w:val="vi-VN" w:eastAsia="zh-CN"/>
    </w:rPr>
  </w:style>
  <w:style w:type="character" w:styleId="CommentReference">
    <w:name w:val="annotation reference"/>
    <w:basedOn w:val="DefaultParagraphFont"/>
    <w:uiPriority w:val="99"/>
    <w:semiHidden/>
    <w:unhideWhenUsed/>
    <w:rsid w:val="00504D70"/>
    <w:rPr>
      <w:sz w:val="16"/>
      <w:szCs w:val="16"/>
    </w:rPr>
  </w:style>
  <w:style w:type="paragraph" w:styleId="CommentText">
    <w:name w:val="annotation text"/>
    <w:basedOn w:val="Normal"/>
    <w:link w:val="CommentTextChar"/>
    <w:uiPriority w:val="99"/>
    <w:semiHidden/>
    <w:unhideWhenUsed/>
    <w:rsid w:val="00504D70"/>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sid w:val="00504D70"/>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04D70"/>
    <w:pPr>
      <w:spacing w:before="100" w:after="0" w:line="240" w:lineRule="exact"/>
    </w:pPr>
    <w:rPr>
      <w:vertAlign w:val="superscript"/>
    </w:rPr>
  </w:style>
  <w:style w:type="paragraph" w:styleId="BalloonText">
    <w:name w:val="Balloon Text"/>
    <w:basedOn w:val="Normal"/>
    <w:link w:val="BalloonTextChar"/>
    <w:uiPriority w:val="99"/>
    <w:semiHidden/>
    <w:unhideWhenUsed/>
    <w:rsid w:val="00504D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70"/>
    <w:rPr>
      <w:rFonts w:ascii="Segoe UI" w:hAnsi="Segoe UI" w:cs="Segoe UI"/>
      <w:sz w:val="18"/>
      <w:szCs w:val="18"/>
    </w:rPr>
  </w:style>
  <w:style w:type="character" w:styleId="FollowedHyperlink">
    <w:name w:val="FollowedHyperlink"/>
    <w:basedOn w:val="DefaultParagraphFont"/>
    <w:uiPriority w:val="99"/>
    <w:semiHidden/>
    <w:unhideWhenUsed/>
    <w:rsid w:val="002D68A7"/>
    <w:rPr>
      <w:color w:val="954F72" w:themeColor="followedHyperlink"/>
      <w:u w:val="single"/>
    </w:rPr>
  </w:style>
  <w:style w:type="paragraph" w:styleId="Revision">
    <w:name w:val="Revision"/>
    <w:hidden/>
    <w:uiPriority w:val="99"/>
    <w:semiHidden/>
    <w:rsid w:val="00CC6823"/>
    <w:pPr>
      <w:spacing w:before="0" w:after="0" w:line="240" w:lineRule="auto"/>
    </w:pPr>
  </w:style>
  <w:style w:type="paragraph" w:styleId="Header">
    <w:name w:val="header"/>
    <w:basedOn w:val="Normal"/>
    <w:link w:val="HeaderChar"/>
    <w:uiPriority w:val="99"/>
    <w:unhideWhenUsed/>
    <w:rsid w:val="00FC56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56D5"/>
  </w:style>
  <w:style w:type="character" w:styleId="PageNumber">
    <w:name w:val="page number"/>
    <w:basedOn w:val="DefaultParagraphFont"/>
    <w:uiPriority w:val="99"/>
    <w:semiHidden/>
    <w:unhideWhenUsed/>
    <w:rsid w:val="00FC56D5"/>
  </w:style>
  <w:style w:type="paragraph" w:styleId="Footer">
    <w:name w:val="footer"/>
    <w:basedOn w:val="Normal"/>
    <w:link w:val="FooterChar"/>
    <w:uiPriority w:val="99"/>
    <w:rsid w:val="000C209A"/>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sid w:val="000C209A"/>
    <w:rPr>
      <w:rFonts w:eastAsia="Times New Roman"/>
      <w:spacing w:val="-10"/>
      <w:kern w:val="1"/>
      <w:position w:val="-8"/>
      <w:szCs w:val="28"/>
      <w:lang w:val="vi-VN" w:eastAsia="zh-CN"/>
    </w:rPr>
  </w:style>
  <w:style w:type="table" w:styleId="TableGrid">
    <w:name w:val="Table Grid"/>
    <w:basedOn w:val="TableNormal"/>
    <w:uiPriority w:val="59"/>
    <w:rsid w:val="005E7E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van">
    <w:name w:val="Doan van"/>
    <w:basedOn w:val="Normal"/>
    <w:link w:val="DoanvanChar"/>
    <w:qFormat/>
    <w:rsid w:val="006A343C"/>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sid w:val="006A343C"/>
    <w:rPr>
      <w:bCs/>
      <w:color w:val="000000"/>
      <w:spacing w:val="-4"/>
      <w:kern w:val="1"/>
      <w:szCs w:val="24"/>
      <w:lang w:val="nl-NL" w:eastAsia="zh-CN"/>
    </w:rPr>
  </w:style>
  <w:style w:type="character" w:customStyle="1" w:styleId="Heading3Char">
    <w:name w:val="Heading 3 Char"/>
    <w:basedOn w:val="DefaultParagraphFont"/>
    <w:link w:val="Heading3"/>
    <w:uiPriority w:val="9"/>
    <w:rsid w:val="00935EEC"/>
    <w:rPr>
      <w:b/>
      <w:color w:val="000000" w:themeColor="text1"/>
      <w:lang w:val="vi-VN"/>
    </w:rPr>
  </w:style>
  <w:style w:type="character" w:customStyle="1" w:styleId="Heading4Char">
    <w:name w:val="Heading 4 Char"/>
    <w:basedOn w:val="DefaultParagraphFont"/>
    <w:link w:val="Heading4"/>
    <w:uiPriority w:val="9"/>
    <w:rsid w:val="00935EEC"/>
    <w:rPr>
      <w:b/>
      <w:i/>
      <w:color w:val="000000" w:themeColor="text1"/>
      <w:lang w:val="vi-VN"/>
    </w:rPr>
  </w:style>
  <w:style w:type="paragraph" w:styleId="NormalWeb">
    <w:name w:val="Normal (Web)"/>
    <w:basedOn w:val="Normal"/>
    <w:uiPriority w:val="99"/>
    <w:unhideWhenUsed/>
    <w:rsid w:val="00734B72"/>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rsid w:val="00062959"/>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062959"/>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62959"/>
    <w:rPr>
      <w:vertAlign w:val="superscript"/>
    </w:rPr>
  </w:style>
  <w:style w:type="character" w:customStyle="1" w:styleId="Heading2Char">
    <w:name w:val="Heading 2 Char"/>
    <w:basedOn w:val="DefaultParagraphFont"/>
    <w:link w:val="Heading2"/>
    <w:rsid w:val="00E47632"/>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basedOn w:val="DefaultParagraphFont"/>
    <w:link w:val="Vnbnnidung0"/>
    <w:uiPriority w:val="99"/>
    <w:rsid w:val="009D32BE"/>
    <w:rPr>
      <w:rFonts w:eastAsia="Times New Roman"/>
      <w:sz w:val="25"/>
      <w:szCs w:val="25"/>
      <w:shd w:val="clear" w:color="auto" w:fill="FFFFFF"/>
    </w:rPr>
  </w:style>
  <w:style w:type="paragraph" w:customStyle="1" w:styleId="Vnbnnidung0">
    <w:name w:val="Văn bản nội dung"/>
    <w:basedOn w:val="Normal"/>
    <w:link w:val="Vnbnnidung"/>
    <w:uiPriority w:val="99"/>
    <w:rsid w:val="009D32BE"/>
    <w:pPr>
      <w:widowControl w:val="0"/>
      <w:shd w:val="clear" w:color="auto" w:fill="FFFFFF"/>
      <w:spacing w:before="60" w:after="60" w:line="317" w:lineRule="exact"/>
      <w:jc w:val="both"/>
    </w:pPr>
    <w:rPr>
      <w:rFonts w:eastAsia="Times New Roman"/>
      <w:sz w:val="25"/>
      <w:szCs w:val="25"/>
    </w:rPr>
  </w:style>
  <w:style w:type="character" w:customStyle="1" w:styleId="Tiu1">
    <w:name w:val="Tiêu đề #1_"/>
    <w:basedOn w:val="DefaultParagraphFont"/>
    <w:link w:val="Tiu10"/>
    <w:rsid w:val="009D32BE"/>
    <w:rPr>
      <w:rFonts w:eastAsia="Times New Roman"/>
      <w:b/>
      <w:bCs/>
      <w:sz w:val="27"/>
      <w:szCs w:val="27"/>
      <w:shd w:val="clear" w:color="auto" w:fill="FFFFFF"/>
    </w:rPr>
  </w:style>
  <w:style w:type="paragraph" w:customStyle="1" w:styleId="Tiu10">
    <w:name w:val="Tiêu đề #1"/>
    <w:basedOn w:val="Normal"/>
    <w:link w:val="Tiu1"/>
    <w:rsid w:val="009D32BE"/>
    <w:pPr>
      <w:widowControl w:val="0"/>
      <w:shd w:val="clear" w:color="auto" w:fill="FFFFFF"/>
      <w:spacing w:before="300" w:line="0" w:lineRule="atLeast"/>
      <w:ind w:firstLine="720"/>
      <w:jc w:val="both"/>
      <w:outlineLvl w:val="0"/>
    </w:pPr>
    <w:rPr>
      <w:rFonts w:eastAsia="Times New Roman"/>
      <w:b/>
      <w:bCs/>
      <w:sz w:val="27"/>
      <w:szCs w:val="27"/>
    </w:rPr>
  </w:style>
  <w:style w:type="paragraph" w:customStyle="1" w:styleId="Default">
    <w:name w:val="Default"/>
    <w:rsid w:val="0068423C"/>
    <w:pPr>
      <w:autoSpaceDE w:val="0"/>
      <w:autoSpaceDN w:val="0"/>
      <w:adjustRightInd w:val="0"/>
      <w:spacing w:before="0" w:after="0" w:line="240" w:lineRule="auto"/>
    </w:pPr>
    <w:rPr>
      <w:rFonts w:eastAsia="Times New Roman"/>
      <w:color w:val="000000"/>
      <w:sz w:val="24"/>
      <w:szCs w:val="24"/>
    </w:rPr>
  </w:style>
  <w:style w:type="character" w:customStyle="1" w:styleId="qowt-font1-timesnewroman">
    <w:name w:val="qowt-font1-timesnewroman"/>
    <w:basedOn w:val="DefaultParagraphFont"/>
    <w:rsid w:val="004D5AEF"/>
  </w:style>
  <w:style w:type="paragraph" w:customStyle="1" w:styleId="x-scope">
    <w:name w:val="x-scope"/>
    <w:basedOn w:val="Normal"/>
    <w:rsid w:val="00D323E0"/>
    <w:pPr>
      <w:spacing w:before="100" w:beforeAutospacing="1" w:after="100" w:afterAutospacing="1" w:line="240" w:lineRule="auto"/>
    </w:pPr>
    <w:rPr>
      <w:rFonts w:eastAsia="Times New Roman"/>
      <w:sz w:val="24"/>
      <w:szCs w:val="24"/>
    </w:rPr>
  </w:style>
  <w:style w:type="paragraph" w:customStyle="1" w:styleId="qowt-stl-footer">
    <w:name w:val="qowt-stl-footer"/>
    <w:basedOn w:val="Normal"/>
    <w:rsid w:val="00D323E0"/>
    <w:pPr>
      <w:spacing w:before="100" w:beforeAutospacing="1" w:after="100" w:afterAutospacing="1" w:line="240" w:lineRule="auto"/>
    </w:pPr>
    <w:rPr>
      <w:rFonts w:eastAsia="Times New Roman"/>
      <w:sz w:val="24"/>
      <w:szCs w:val="24"/>
    </w:rPr>
  </w:style>
  <w:style w:type="paragraph" w:customStyle="1" w:styleId="qowt-stl-header">
    <w:name w:val="qowt-stl-header"/>
    <w:basedOn w:val="Normal"/>
    <w:rsid w:val="00D323E0"/>
    <w:pPr>
      <w:spacing w:before="100" w:beforeAutospacing="1" w:after="100" w:afterAutospacing="1" w:line="240" w:lineRule="auto"/>
    </w:pPr>
    <w:rPr>
      <w:rFonts w:eastAsia="Times New Roman"/>
      <w:sz w:val="24"/>
      <w:szCs w:val="24"/>
    </w:rPr>
  </w:style>
  <w:style w:type="character" w:customStyle="1" w:styleId="style-scope">
    <w:name w:val="style-scope"/>
    <w:basedOn w:val="DefaultParagraphFont"/>
    <w:rsid w:val="00D323E0"/>
  </w:style>
  <w:style w:type="character" w:customStyle="1" w:styleId="qowt-field">
    <w:name w:val="qowt-field"/>
    <w:basedOn w:val="DefaultParagraphFont"/>
    <w:rsid w:val="00D323E0"/>
  </w:style>
  <w:style w:type="paragraph" w:customStyle="1" w:styleId="qowt-stl-doanvan">
    <w:name w:val="qowt-stl-doanvan"/>
    <w:basedOn w:val="Normal"/>
    <w:rsid w:val="009F09BF"/>
    <w:pPr>
      <w:spacing w:before="100" w:beforeAutospacing="1" w:after="100" w:afterAutospacing="1" w:line="240" w:lineRule="auto"/>
    </w:pPr>
    <w:rPr>
      <w:rFonts w:eastAsia="Times New Roman"/>
      <w:sz w:val="24"/>
      <w:szCs w:val="24"/>
    </w:rPr>
  </w:style>
  <w:style w:type="character" w:customStyle="1" w:styleId="qowt-font12-timesnewromanitalic">
    <w:name w:val="qowt-font12-timesnewromanitalic"/>
    <w:basedOn w:val="DefaultParagraphFont"/>
    <w:rsid w:val="009F09BF"/>
  </w:style>
  <w:style w:type="character" w:customStyle="1" w:styleId="qowt-font2-timesnewroman">
    <w:name w:val="qowt-font2-timesnewroman"/>
    <w:basedOn w:val="DefaultParagraphFont"/>
    <w:rsid w:val="007B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6585">
      <w:bodyDiv w:val="1"/>
      <w:marLeft w:val="0"/>
      <w:marRight w:val="0"/>
      <w:marTop w:val="0"/>
      <w:marBottom w:val="0"/>
      <w:divBdr>
        <w:top w:val="none" w:sz="0" w:space="0" w:color="auto"/>
        <w:left w:val="none" w:sz="0" w:space="0" w:color="auto"/>
        <w:bottom w:val="none" w:sz="0" w:space="0" w:color="auto"/>
        <w:right w:val="none" w:sz="0" w:space="0" w:color="auto"/>
      </w:divBdr>
    </w:div>
    <w:div w:id="559444260">
      <w:bodyDiv w:val="1"/>
      <w:marLeft w:val="0"/>
      <w:marRight w:val="0"/>
      <w:marTop w:val="0"/>
      <w:marBottom w:val="0"/>
      <w:divBdr>
        <w:top w:val="none" w:sz="0" w:space="0" w:color="auto"/>
        <w:left w:val="none" w:sz="0" w:space="0" w:color="auto"/>
        <w:bottom w:val="none" w:sz="0" w:space="0" w:color="auto"/>
        <w:right w:val="none" w:sz="0" w:space="0" w:color="auto"/>
      </w:divBdr>
      <w:divsChild>
        <w:div w:id="1559437438">
          <w:marLeft w:val="0"/>
          <w:marRight w:val="0"/>
          <w:marTop w:val="0"/>
          <w:marBottom w:val="0"/>
          <w:divBdr>
            <w:top w:val="none" w:sz="0" w:space="0" w:color="auto"/>
            <w:left w:val="none" w:sz="0" w:space="0" w:color="auto"/>
            <w:bottom w:val="none" w:sz="0" w:space="0" w:color="auto"/>
            <w:right w:val="none" w:sz="0" w:space="0" w:color="auto"/>
          </w:divBdr>
          <w:divsChild>
            <w:div w:id="1465927727">
              <w:marLeft w:val="0"/>
              <w:marRight w:val="0"/>
              <w:marTop w:val="0"/>
              <w:marBottom w:val="0"/>
              <w:divBdr>
                <w:top w:val="none" w:sz="0" w:space="0" w:color="auto"/>
                <w:left w:val="none" w:sz="0" w:space="0" w:color="auto"/>
                <w:bottom w:val="none" w:sz="0" w:space="0" w:color="auto"/>
                <w:right w:val="none" w:sz="0" w:space="0" w:color="auto"/>
              </w:divBdr>
            </w:div>
          </w:divsChild>
        </w:div>
        <w:div w:id="379786150">
          <w:marLeft w:val="0"/>
          <w:marRight w:val="0"/>
          <w:marTop w:val="0"/>
          <w:marBottom w:val="0"/>
          <w:divBdr>
            <w:top w:val="none" w:sz="0" w:space="0" w:color="auto"/>
            <w:left w:val="none" w:sz="0" w:space="0" w:color="auto"/>
            <w:bottom w:val="none" w:sz="0" w:space="0" w:color="auto"/>
            <w:right w:val="none" w:sz="0" w:space="0" w:color="auto"/>
          </w:divBdr>
        </w:div>
        <w:div w:id="1159341662">
          <w:marLeft w:val="0"/>
          <w:marRight w:val="0"/>
          <w:marTop w:val="0"/>
          <w:marBottom w:val="0"/>
          <w:divBdr>
            <w:top w:val="none" w:sz="0" w:space="0" w:color="auto"/>
            <w:left w:val="none" w:sz="0" w:space="0" w:color="auto"/>
            <w:bottom w:val="none" w:sz="0" w:space="0" w:color="auto"/>
            <w:right w:val="none" w:sz="0" w:space="0" w:color="auto"/>
          </w:divBdr>
        </w:div>
        <w:div w:id="1910505516">
          <w:marLeft w:val="0"/>
          <w:marRight w:val="0"/>
          <w:marTop w:val="0"/>
          <w:marBottom w:val="0"/>
          <w:divBdr>
            <w:top w:val="none" w:sz="0" w:space="0" w:color="auto"/>
            <w:left w:val="none" w:sz="0" w:space="0" w:color="auto"/>
            <w:bottom w:val="none" w:sz="0" w:space="0" w:color="auto"/>
            <w:right w:val="none" w:sz="0" w:space="0" w:color="auto"/>
          </w:divBdr>
        </w:div>
        <w:div w:id="566578709">
          <w:marLeft w:val="0"/>
          <w:marRight w:val="0"/>
          <w:marTop w:val="0"/>
          <w:marBottom w:val="0"/>
          <w:divBdr>
            <w:top w:val="none" w:sz="0" w:space="0" w:color="auto"/>
            <w:left w:val="none" w:sz="0" w:space="0" w:color="auto"/>
            <w:bottom w:val="none" w:sz="0" w:space="0" w:color="auto"/>
            <w:right w:val="none" w:sz="0" w:space="0" w:color="auto"/>
          </w:divBdr>
        </w:div>
        <w:div w:id="272174874">
          <w:marLeft w:val="0"/>
          <w:marRight w:val="0"/>
          <w:marTop w:val="0"/>
          <w:marBottom w:val="0"/>
          <w:divBdr>
            <w:top w:val="none" w:sz="0" w:space="0" w:color="auto"/>
            <w:left w:val="none" w:sz="0" w:space="0" w:color="auto"/>
            <w:bottom w:val="none" w:sz="0" w:space="0" w:color="auto"/>
            <w:right w:val="none" w:sz="0" w:space="0" w:color="auto"/>
          </w:divBdr>
        </w:div>
        <w:div w:id="1804349905">
          <w:marLeft w:val="0"/>
          <w:marRight w:val="0"/>
          <w:marTop w:val="0"/>
          <w:marBottom w:val="0"/>
          <w:divBdr>
            <w:top w:val="none" w:sz="0" w:space="0" w:color="auto"/>
            <w:left w:val="none" w:sz="0" w:space="0" w:color="auto"/>
            <w:bottom w:val="none" w:sz="0" w:space="0" w:color="auto"/>
            <w:right w:val="none" w:sz="0" w:space="0" w:color="auto"/>
          </w:divBdr>
        </w:div>
        <w:div w:id="523397135">
          <w:marLeft w:val="0"/>
          <w:marRight w:val="0"/>
          <w:marTop w:val="0"/>
          <w:marBottom w:val="0"/>
          <w:divBdr>
            <w:top w:val="none" w:sz="0" w:space="0" w:color="auto"/>
            <w:left w:val="none" w:sz="0" w:space="0" w:color="auto"/>
            <w:bottom w:val="none" w:sz="0" w:space="0" w:color="auto"/>
            <w:right w:val="none" w:sz="0" w:space="0" w:color="auto"/>
          </w:divBdr>
          <w:divsChild>
            <w:div w:id="507403938">
              <w:marLeft w:val="0"/>
              <w:marRight w:val="0"/>
              <w:marTop w:val="0"/>
              <w:marBottom w:val="0"/>
              <w:divBdr>
                <w:top w:val="none" w:sz="0" w:space="0" w:color="auto"/>
                <w:left w:val="none" w:sz="0" w:space="0" w:color="auto"/>
                <w:bottom w:val="none" w:sz="0" w:space="0" w:color="auto"/>
                <w:right w:val="none" w:sz="0" w:space="0" w:color="auto"/>
              </w:divBdr>
              <w:divsChild>
                <w:div w:id="11484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6991">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4033982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AFC1-B362-4513-9189-E5F3DB24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Administrator</cp:lastModifiedBy>
  <cp:revision>317</cp:revision>
  <cp:lastPrinted>2022-09-07T02:46:00Z</cp:lastPrinted>
  <dcterms:created xsi:type="dcterms:W3CDTF">2022-11-24T03:42:00Z</dcterms:created>
  <dcterms:modified xsi:type="dcterms:W3CDTF">2024-01-23T09:44:00Z</dcterms:modified>
</cp:coreProperties>
</file>